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a56b" w14:textId="570a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Жанааркинского районного маслихата Карагандинской области от 28 февраля 2017 года № 10/83. Зарегистрировано Департаментом юстиции Карагандинской области 30 марта 2017 года № 4197.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 награждении Почетной грамотой Жанааркинского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Орынбасарова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внеочередной 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№10/83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Жанааркинского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Жанааркинского района (далее – Почетная грамота)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является одной из форм поощрения и стимулирования за: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сельском хозяйстве, спорте, в воинской и государственной службе, правоохранительной и общественной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Жанааркинского района: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имеющие судимость, которая не погашена или не снята в установленном законодательством порядке на момент награждения;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признанные судом недееспособными, либо ограниченно дееспособными;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признанные судом виновными в совершении коррупционного преступления и (или) коррупционного правонарушения.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района в течении пяти лет.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района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 дается характеристика с изложением конкретных трудовых и творческих заслуг, вклада в развитие района. Представление подписывается первым руководителем и скрепляется печатью при наличии.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Жанааркинского районного маслихата области Ұлытау от 22.09.2023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для предварительного рассмотрения и подготовки предложений по награждению, направляются в комиссию при акиме района по наградам (далее - Комиссия).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принимается акимом района и председателем районного маслихата (или лицами, исполняющими их обязанности) согласно положительному заключению Комиссии путем издания совместного распоряжения.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Жанааркинского районного маслихата области Ұлытау от 22.09.2023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Вручение Почетной грамоты производится лично награждаемому в торжественной обстановке. Почетную грамоту вручает аким и (или) председатель районного маслихата, либо иное лицо по их поручению.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Жанааркинского районного маслихата области Ұлытау от 22.09.2023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награждению хранятся в аппарате акима района.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грамм, печать цветная, золото с двух сторон с изображением государственной символики – Государственного Герба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слово: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района и председателя районного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Жанааркинского районного маслихата области Ұлытау от 22.09.2023 </w:t>
      </w:r>
      <w:r>
        <w:rPr>
          <w:rFonts w:ascii="Times New Roman"/>
          <w:b w:val="false"/>
          <w:i w:val="false"/>
          <w:color w:val="000000"/>
          <w:sz w:val="28"/>
        </w:rPr>
        <w:t>№ 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