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bbe4" w14:textId="231b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XХXIII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ХVII сессии VI созыва Шахтинского городского маслихата Карагандинской области от 11 октября 2017 года № 1445/17. Зарегистрировано Департаментом юстиции Карагандинской области 24 октября 2017 года № 4413. Утратило силу решением Шахтинского городского маслихата Карагандинской области от 19 сентября 2023 года № 276/5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XХXIII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3182, опубликовано информационно-правовой системе "Әділет" от 15 мая 2015 года, в газете "Шахтинский вестник" от 15 мая 2015 года № 19),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"25-2. Социальный контракт активизации семьи заключается согласно формам, утвержденным приказом исполняющей обязанности Министра труда и социальной защиты населения Республики Казахстан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документов для участия в проекте "Өрлеу" (зарегистрировано в Реестре государственной регистрации нормативных правовых актов за № 15016)".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Горячев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