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bbec" w14:textId="e3cb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20 сентября 2017 года № 198. Зарегистрировано Департаментом юстиции Карагандинской области 5 октября 2017 года № 4364. Утратило силу решением Сатпаевского городского маслихата Карагандинской области от 3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03.02.2021 № 20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 (зарегистрировано в Реестре государственной регистрации нормативных правовых актов за № 3324, опубликовано в газете "Шарайна" от 17 июля 2015 года № 28 (2166) и в информационно-правовой системе "Әділет" 22 июля 2015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Сатпаев и поселка Жезказган,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Социальный контракт активизации семьи заключается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15016).".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Хмилярчук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