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7b7b" w14:textId="6ae7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Сатпаев Карагандинской области от 7 февраля 2017 года № 06/30. Зарегистрировано Департаментом юстиции Карагандинской области 5 марта 2017 года № 4165. Утратило силу постановлением акимата города Сатпаев Карагандинской области от 29 мая 2019 года № 32/02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Сатпаев Карагандинской области от 29.05.2019 № 32/02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06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в целях обеспечения занятости населения акимат города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города Сатпаев независимо от организационно-правовой формы и формы собственности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5" w:id="2"/>
    <w:p>
      <w:pPr>
        <w:spacing w:after="0"/>
        <w:ind w:left="0"/>
        <w:jc w:val="both"/>
      </w:pPr>
      <w:r>
        <w:rPr>
          <w:rFonts w:ascii="Times New Roman"/>
          <w:b w:val="false"/>
          <w:i w:val="false"/>
          <w:color w:val="000000"/>
          <w:sz w:val="28"/>
        </w:rPr>
        <w:t>
      2. Работодателям города Сатпаев, включенным в перечень организации, в соответствии с установленной квотой в течение 6 (шести) календарных месяцев со дня введения квоты предоставлять рабочие места для трудоустройства лиц, состоящих на учете службы пробации, по направлению центра занятости города Сатпаев.</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исполняющего обязанности заместителя акима города Толендину А.К.</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Сатпаев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Сатпаев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февраля 2017 года № 06/30 </w:t>
            </w:r>
          </w:p>
        </w:tc>
      </w:tr>
    </w:tbl>
    <w:bookmarkStart w:name="z11" w:id="5"/>
    <w:p>
      <w:pPr>
        <w:spacing w:after="0"/>
        <w:ind w:left="0"/>
        <w:jc w:val="left"/>
      </w:pPr>
      <w:r>
        <w:rPr>
          <w:rFonts w:ascii="Times New Roman"/>
          <w:b/>
          <w:i w:val="false"/>
          <w:color w:val="000000"/>
        </w:rPr>
        <w:t xml:space="preserve"> Перечень организаций,</w:t>
      </w:r>
      <w:r>
        <w:br/>
      </w:r>
      <w:r>
        <w:rPr>
          <w:rFonts w:ascii="Times New Roman"/>
          <w:b/>
          <w:i w:val="false"/>
          <w:color w:val="000000"/>
        </w:rPr>
        <w:t>для которых устанавливается квота рабочих мест для трудоустройства лиц, состоящих на учете службы пробации</w:t>
      </w:r>
    </w:p>
    <w:bookmarkEnd w:id="5"/>
    <w:p>
      <w:pPr>
        <w:spacing w:after="0"/>
        <w:ind w:left="0"/>
        <w:jc w:val="both"/>
      </w:pPr>
      <w:r>
        <w:rPr>
          <w:rFonts w:ascii="Times New Roman"/>
          <w:b w:val="false"/>
          <w:i w:val="false"/>
          <w:color w:val="ff0000"/>
          <w:sz w:val="28"/>
        </w:rPr>
        <w:t xml:space="preserve">
      Сноска. Приложение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Сатпаев Карагандинской области от 29.03.2018 № 10/01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540"/>
        <w:gridCol w:w="1932"/>
        <w:gridCol w:w="3180"/>
        <w:gridCol w:w="380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xml:space="preserve">
№ </w:t>
            </w:r>
          </w:p>
          <w:bookmarkEnd w:id="6"/>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(человек)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Тазалық"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"Рудсервис 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