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14c2" w14:textId="01f1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Жезказганского городского маслихата от 25 декабря 2015 года № 38/347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11 октября 2017 года № 13/136. Зарегистрировано Департаментом юстиции Карагандинской области 18 октября 2017 года № 4393. Утратило силу решением Жезказганского городского маслихата Карагандинской области от 19 февраля 2021 года № 2./18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Жезказганского городского маслихата Карагандинской области от 19.02.2021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2./18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25 декабря 2015 года № 38/347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 (зарегистрировано в Реестре государственной регистрации нормативных правовых актов за № 3636, опубликовано в газете "Сарыарқа" от 19 феврлаля 2016 года № 8 (7968), в газете "Жезказганский вестник" от 19 февраля 2016 года №8(110) и в информационно-правовой системе "Әділет" от 5 февраля 2016 года)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Жезказган,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Социальный контракт активизации семьи заключается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приказом исполняющего обязанности Министра труда и социальной защиты населения Республики Казахстан от 17 марта 2017 года № 37 "Об утверждении форм документов для участия в проекте "Өрлеу" (зарегистрировано в Реестре государственной регистрации нормативных правовых актов за № 15016).".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