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6d82" w14:textId="7876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VI созыва Карагандинского городского маслихата от 21 июня 2017 года № 172. Зарегистрировано Департаментом юстиции Карагандинской области 5 июля 2017 года № 4297.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Караганды.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законности и развития местного самоуправления (председатель Ивченко Геннадий Иванович).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ХIV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 № 172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города Караганды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города Караганды (далее – Почетная грамота)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является одной из форм поощрения и стимулирования за: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 деятельности, оздоровлении населения города;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города Караганды: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имеющие судимость, которая не погашена или не снята в установленном законодательством порядке на момент награждения;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признанные судом недееспособными, либо ограниченно дееспособными;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признанные судом виновными в совершении коррупционного преступления и (или) коррупционного правонарушения.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в течение пяти лет.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города Караганды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коллектива), дается характеристика с изложением конкретных трудовых и творческих заслуг, вклада в развитие города. Представление подписывается первым руководителем.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или неполном представлении указанных данных представление не рассматривается.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для предварительного рассмотрения и подготовки предложений по награждению, направляются в комиссию при акиме города Караганды по наградам (далее - Комиссия), в состав которой включены депутаты Карагандинского городского маслихата.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 награждении Почетной грамотой принимается акимом города Караганды и председателем Карагандинского городского маслихата (или лицами, исполняющими их обязанности) согласно положительному заключению Комиссии путем издания совместного распоряжения.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производится лично награждаемому в торжественной обстановке. Почетную грамоту вручает аким города Караганды и (или) председатель Карагандинского городского маслихата, либо иное лицо по их поручению.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награждению хранятся в аппарате акима города Караганды.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состоит из папки синего цвета и вкладыша. На лицевой стороне папки изображен Государственный Герб Республики Казахстан размером 7х7 и надпись "Құрмет грамотасы".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гр., печать цветная, золото с двух сторон с изображением государственной символики – Государственного Герба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слова: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города Караганды и председателя Карагандинского городского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