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2fdd" w14:textId="da12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7 сентября 2017 года № 17-2. Зарегистрировано Департаментом юстиции Жамбылской области 22 сентября 2017 года № 3526. Утратило силу решением Шуского районного маслихата Жамбылской области от 19 марта 2018 года № 25-4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 за счет средств местного бюджета в размере двух месячных расчетных показателей.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районого маслихата по развитию социально-культурной сферы, здравоохранения, образования, развитии связи с общественными и молодежными организациями, соблюдение общественного правопорядка и развитию административно-территориального устройства.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