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2fdd" w14:textId="da12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7 сентября 2017 года № 17-2. Зарегистрировано Департаментом юстиции Жамбылской области 22 сентября 2017 года № 3526. Утратило силу решением Шуского районного маслихата Жамбылской области от 19 марта 2018 года № 25-4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Шуского района за счет средств местного бюджета в размере двух месячных расчетных показателей.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районого маслихата по развитию социально-культурной сферы, здравоохранения, образования, развитии связи с общественными и молодежными организациями, соблюдение общественного правопорядка и развитию административно-территориального устройства.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