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3fed" w14:textId="1b73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14 августа 2017 года №16-3. Зарегистрировано Департаментом юстиции Жамбылской области 31 августа 2017 года № 3517. Утратило силу решением Шуского районного маслихата Жамбылской области от 21 июня 2018 года №29-7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раз,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раз,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решения: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Шуского районного маслихата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от 12 декабря 2015 года за №104);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Шуского районного маслихата от 18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районного маслихата от 4 ноября 2015 года № 45-2 "О повышении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от 26 марта 2016 года за №32).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Жандабаева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