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e77e" w14:textId="39be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"Промышленная" города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29 ноября 2017 года № 345 и решение Таласского районного маслихата Жамбылской области от 25 декабря 2017 года № 29-11. Зарегистрировано Департаментом юстиции Жамбылской области 18 января 2018 года № 3684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27 сентября 2017 года и с учетом мнения населения соответствующей территории,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"Промышленная" на улицу "Арбатас" города Каратау.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председателя постоянной комиссии по социально-правовой защите жителей и вопросам культуры районного маслихата Сейдалиева Рашида Мадибековича и на заместителя акима района Садубаева Кадирбека Рыскулбековича.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нормативный правововой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