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022f" w14:textId="9d80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Стахановская, Садовая, Зеленая, Школьная, Н. Щорса, Папанина села Интернациональный Рыскуловского аульного округа</w:t>
      </w:r>
    </w:p>
    <w:p>
      <w:pPr>
        <w:spacing w:after="0"/>
        <w:ind w:left="0"/>
        <w:jc w:val="both"/>
      </w:pPr>
      <w:r>
        <w:rPr>
          <w:rFonts w:ascii="Times New Roman"/>
          <w:b w:val="false"/>
          <w:i w:val="false"/>
          <w:color w:val="000000"/>
          <w:sz w:val="28"/>
        </w:rPr>
        <w:t>Решение акима Рыскуловского ауыльного округа Меркенского района Жамбылской области от 20 декабря 2017 года № 2-09/36. Зарегистрировано Департаментом юстиции Жамбылской области 5 января 2018 года № 3670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 основании заключения областной ономастической комиссии при акимате Жамбылской области от 29 марта 2017 года и с учетом мнения жителей села Интернациональный Рыскуловского аульного округа, аким аульного округа РЕШИЛ:</w:t>
      </w:r>
    </w:p>
    <w:bookmarkEnd w:id="0"/>
    <w:bookmarkStart w:name="z8" w:id="1"/>
    <w:p>
      <w:pPr>
        <w:spacing w:after="0"/>
        <w:ind w:left="0"/>
        <w:jc w:val="both"/>
      </w:pPr>
      <w:r>
        <w:rPr>
          <w:rFonts w:ascii="Times New Roman"/>
          <w:b w:val="false"/>
          <w:i w:val="false"/>
          <w:color w:val="000000"/>
          <w:sz w:val="28"/>
        </w:rPr>
        <w:t>
      1. Переименовать улицу Стахановская на Талапты, улицу Садовая на Кокшетау, улицу Зеленая на Теректы, улицу Школьная на Кокжиек, улицу Н. Щорса на Акбастау, улицу Папанина на Арна села Интернациональный, Рыскуловского аульного округа.</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главного специалиста аппарата акима Рыскуловского аульного округа Ж. Бабалиеву.</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Рыскуловского аульного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