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49bf" w14:textId="6084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ы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ркенского района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 марта 2017 года № 14-5. Зарегистрировано Департаментом юстиции Жамбылской области 24 марта 2017 года № 3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о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оциальные поддержки с учетом потребности заявленные акимом района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ркенского района в 2017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вопросам архитектуры и строительства, энергетики, транспорта и связи, развития сельского хозяйства и предпринимательства, использование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Бекту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