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49bf" w14:textId="6084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ы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ркенского район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 марта 2017 года № 14-5. Зарегистрировано Департаментом юстиции Жамбылской области 24 марта 2017 года № 3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о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ые поддержки с учетом потребности заявленные акимом района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ркенского района в 2017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вопросам архитектуры и строительства, энергетики, транспорта и связи, развития сельского хозяйства и предпринимательства, использование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екту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