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8073" w14:textId="c7e8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16 ноября 2017 года № 365. Зарегистрировано Департаментом юстиции Жамбылской области 22 ноября 2017 года № 3591.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 января 2001 года "О местном государственном управлении и самоуправлении в Республике Казахстан" акимат Кордайского района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19 июня 2021 года, без изъятия земельных участков у собственников и землепользователей для изыскательских работ по определению запасов полезных ископаемых на Каратас-Майбулакской поисковой площади в Жамбылской области товариществу с ограниченной ответственностью "Aurum Deutschlаnd ("Аурум Дойчланд")"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"Aurum Deutschlаnd ("Аурум Дойчланд")" обеспечить компенсацию за причиненные убытки землепользователям участков и по окончанию изыскательских работ по определению запасов полезных ископаемых произвести рекультивацию нарушенных земель.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земельных отношений акимата Кордайского района Жамбылской области" в установленном законодательством порядке обеспечить: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на официальное опубликование;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Кордайского района Жамбылской области;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 Есполова.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Байтоле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2017 года № 365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по установлению публичного сервитута сроком до 19 июня 2021 года, без изъятия земельных участков у собственников и землепользователей для изыскательских работ по определению запасов полезных ископаемых на Каратас-Майбулакской поисковой площади в Жамбылской области Товариществу с ограниченной ответственностью </w:t>
      </w:r>
      <w:r>
        <w:rPr>
          <w:rFonts w:ascii="Times New Roman"/>
          <w:b/>
          <w:i w:val="false"/>
          <w:color w:val="000000"/>
        </w:rPr>
        <w:t>"Aurum Deutschlаnd ("Аурум Дойчланд")"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"/>
        <w:gridCol w:w="355"/>
        <w:gridCol w:w="1280"/>
        <w:gridCol w:w="1280"/>
        <w:gridCol w:w="1126"/>
        <w:gridCol w:w="716"/>
        <w:gridCol w:w="484"/>
        <w:gridCol w:w="972"/>
        <w:gridCol w:w="1589"/>
        <w:gridCol w:w="1281"/>
        <w:gridCol w:w="278"/>
        <w:gridCol w:w="278"/>
        <w:gridCol w:w="278"/>
        <w:gridCol w:w="278"/>
        <w:gridCol w:w="278"/>
        <w:gridCol w:w="279"/>
        <w:gridCol w:w="279"/>
        <w:gridCol w:w="279"/>
        <w:gridCol w:w="279"/>
        <w:gridCol w:w="433"/>
      </w:tblGrid>
      <w:tr>
        <w:trPr>
          <w:trHeight w:val="30" w:hRule="atLeast"/>
        </w:trPr>
        <w:tc>
          <w:tcPr>
            <w:tcW w:w="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земельного участка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 установления публичного сервитута, гектар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(гектар)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(гектар)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всего (гектар)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пашня орошаемая (гектар)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 (гектар)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Қарасуский сельский округ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16645,19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16645,19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14086,98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Қордайский сельский округ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4587,94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4587,94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2464,9845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123,0455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 сельский округ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2686,11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24501,16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24501,16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792,29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19238,0845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