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5032" w14:textId="1285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административные границы Байзакского и Жамбылского районов Жамбылской области</w:t>
      </w:r>
    </w:p>
    <w:p>
      <w:pPr>
        <w:spacing w:after="0"/>
        <w:ind w:left="0"/>
        <w:jc w:val="both"/>
      </w:pPr>
      <w:r>
        <w:rPr>
          <w:rFonts w:ascii="Times New Roman"/>
          <w:b w:val="false"/>
          <w:i w:val="false"/>
          <w:color w:val="000000"/>
          <w:sz w:val="28"/>
        </w:rPr>
        <w:t>Совместное постановление акимата Жамбылской области от 22 июня 2017 года № 124 и решение маслихата Жамбылской области от 27 июня 2017 года № 12-15. Зарегистрировано Департаментом юстиции Жамбылской области 31 июля 2017 года № 3496</w:t>
      </w:r>
    </w:p>
    <w:p>
      <w:pPr>
        <w:spacing w:after="0"/>
        <w:ind w:left="0"/>
        <w:jc w:val="both"/>
      </w:pPr>
      <w:bookmarkStart w:name="z4" w:id="0"/>
      <w:r>
        <w:rPr>
          <w:rFonts w:ascii="Times New Roman"/>
          <w:b w:val="false"/>
          <w:i w:val="false"/>
          <w:color w:val="ff0000"/>
          <w:sz w:val="28"/>
        </w:rPr>
        <w:t>
      Примечание РЦПИ.</w:t>
      </w:r>
      <w:r>
        <w:br/>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акимат Жамбылской области </w:t>
      </w:r>
      <w:r>
        <w:rPr>
          <w:rFonts w:ascii="Times New Roman"/>
          <w:b/>
          <w:i w:val="false"/>
          <w:color w:val="000000"/>
          <w:sz w:val="28"/>
        </w:rPr>
        <w:t>ПОСТАНОВЛЯЕТ</w:t>
      </w:r>
      <w:r>
        <w:rPr>
          <w:rFonts w:ascii="Times New Roman"/>
          <w:b w:val="false"/>
          <w:i w:val="false"/>
          <w:color w:val="000000"/>
          <w:sz w:val="28"/>
        </w:rPr>
        <w:t xml:space="preserve"> и Жамбылский областной маслихат </w:t>
      </w:r>
      <w:r>
        <w:rPr>
          <w:rFonts w:ascii="Times New Roman"/>
          <w:b/>
          <w:i w:val="false"/>
          <w:color w:val="000000"/>
          <w:sz w:val="28"/>
        </w:rPr>
        <w:t>РЕШИЛ</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Изменить административные границы Байзакского и Жамбылского районов Жамбылской области разделив Кызыл жулдызского сельского округа уменьшить земли общей площадью 364,0 гектаров Жамбылского района, увеличить земли Байзакского района присоединив путем включения земли Кызыл жулдызского сельского округа общей площадью 364,0 гектаров по экспликации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нормативному правовому акту.</w:t>
      </w:r>
    </w:p>
    <w:bookmarkEnd w:id="2"/>
    <w:bookmarkStart w:name="z8" w:id="3"/>
    <w:p>
      <w:pPr>
        <w:spacing w:after="0"/>
        <w:ind w:left="0"/>
        <w:jc w:val="both"/>
      </w:pPr>
      <w:r>
        <w:rPr>
          <w:rFonts w:ascii="Times New Roman"/>
          <w:b w:val="false"/>
          <w:i w:val="false"/>
          <w:color w:val="000000"/>
          <w:sz w:val="28"/>
        </w:rPr>
        <w:t xml:space="preserve">
      2. Контроль за исполнением данного нормативного правового акта возложить на постоянную комиссию Жамбылского областного маслихата по вопросам развития агропромышленности, экологии и природопользования и на заместителя акима Жамбылской области А.Нуралиева.  </w:t>
      </w:r>
    </w:p>
    <w:bookmarkEnd w:id="3"/>
    <w:bookmarkStart w:name="z9" w:id="4"/>
    <w:p>
      <w:pPr>
        <w:spacing w:after="0"/>
        <w:ind w:left="0"/>
        <w:jc w:val="both"/>
      </w:pPr>
      <w:r>
        <w:rPr>
          <w:rFonts w:ascii="Times New Roman"/>
          <w:b w:val="false"/>
          <w:i w:val="false"/>
          <w:color w:val="000000"/>
          <w:sz w:val="28"/>
        </w:rPr>
        <w:t>
      3.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Председатель сессии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К.Кокрекбаев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областного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К.Терликбаев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областного маслихата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Б.Карашолаков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Жамбылской области от</w:t>
            </w:r>
            <w:r>
              <w:br/>
            </w:r>
            <w:r>
              <w:rPr>
                <w:rFonts w:ascii="Times New Roman"/>
                <w:b w:val="false"/>
                <w:i w:val="false"/>
                <w:color w:val="000000"/>
                <w:sz w:val="20"/>
              </w:rPr>
              <w:t>"22" июня 2017 года №124</w:t>
            </w:r>
            <w:r>
              <w:br/>
            </w:r>
            <w:r>
              <w:rPr>
                <w:rFonts w:ascii="Times New Roman"/>
                <w:b w:val="false"/>
                <w:i w:val="false"/>
                <w:color w:val="000000"/>
                <w:sz w:val="20"/>
              </w:rPr>
              <w:t>и решению Жамбылского</w:t>
            </w:r>
            <w:r>
              <w:br/>
            </w:r>
            <w:r>
              <w:rPr>
                <w:rFonts w:ascii="Times New Roman"/>
                <w:b w:val="false"/>
                <w:i w:val="false"/>
                <w:color w:val="000000"/>
                <w:sz w:val="20"/>
              </w:rPr>
              <w:t>областного маслихата от "27"</w:t>
            </w:r>
            <w:r>
              <w:br/>
            </w:r>
            <w:r>
              <w:rPr>
                <w:rFonts w:ascii="Times New Roman"/>
                <w:b w:val="false"/>
                <w:i w:val="false"/>
                <w:color w:val="000000"/>
                <w:sz w:val="20"/>
              </w:rPr>
              <w:t>июня 2017 года №12-15</w:t>
            </w:r>
          </w:p>
        </w:tc>
      </w:tr>
    </w:tbl>
    <w:bookmarkStart w:name="z17" w:id="5"/>
    <w:p>
      <w:pPr>
        <w:spacing w:after="0"/>
        <w:ind w:left="0"/>
        <w:jc w:val="left"/>
      </w:pPr>
      <w:r>
        <w:rPr>
          <w:rFonts w:ascii="Times New Roman"/>
          <w:b/>
          <w:i w:val="false"/>
          <w:color w:val="000000"/>
        </w:rPr>
        <w:t xml:space="preserve"> ЭКСПЛИКАЦИЯ</w:t>
      </w:r>
    </w:p>
    <w:bookmarkEnd w:id="5"/>
    <w:bookmarkStart w:name="z18" w:id="6"/>
    <w:p>
      <w:pPr>
        <w:spacing w:after="0"/>
        <w:ind w:left="0"/>
        <w:jc w:val="left"/>
      </w:pPr>
      <w:r>
        <w:rPr>
          <w:rFonts w:ascii="Times New Roman"/>
          <w:b/>
          <w:i w:val="false"/>
          <w:color w:val="000000"/>
        </w:rPr>
        <w:t xml:space="preserve"> Об изменении административные границы Байзакского и Жамбылского районов Жамбылской области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898"/>
        <w:gridCol w:w="1247"/>
        <w:gridCol w:w="1097"/>
        <w:gridCol w:w="1097"/>
        <w:gridCol w:w="947"/>
        <w:gridCol w:w="947"/>
        <w:gridCol w:w="1548"/>
        <w:gridCol w:w="1698"/>
        <w:gridCol w:w="1550"/>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w:t>
            </w:r>
          </w:p>
          <w:bookmarkEnd w:id="7"/>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земельного участка</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сельско хозяйственных угодий, гектар</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земли,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 гектар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 гектар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 гектар</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гектар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орошаемая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1</w:t>
            </w:r>
          </w:p>
          <w:bookmarkEnd w:id="8"/>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1</w:t>
            </w:r>
          </w:p>
          <w:bookmarkEnd w:id="9"/>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Жамбылского района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339457,0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414832,0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2</w:t>
            </w:r>
          </w:p>
          <w:bookmarkEnd w:id="10"/>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Кызыл жулдызского сельского округа и землепользователей подлежащие к выделению</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Акшаева Едиля Кенжебаевича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Ибрагимова Олега Эдуардовича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Жусамбаева Мактабека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Исмаилова Салауата Сембиевича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Токтаева Гектарлия Калыктайевны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Сейткулова Бакытжана Досмуханбетовича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Джумановой Несипкуль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владения садоводства Садыбаева Несипкуль Сагинтаевны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Калтаева Фарух Гуламжановича для обслуживания и строительства свиноводческого комплекса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Салабекова Ауезбек Асембекулы для обслуживания и строительства свиноводческого комплекса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коммерческих целей ТОО "ROLA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цеха по производству кирпича Асамбекова Даулеткул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размещения и обслуживание зоны отдыха Тлебаева Канат Бейшеновича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ведение подсобного хозяйства Альмухамбетова Бейбита Сейдимхановича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и пользование газо распределительной станции №1 АО "Интергектарз Орталық Азия"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и строительства территории магектарзина товаров народного потребления, пивного бара, бильярдного, гостиницы Акылбаева Максат Сеитмырзаевича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обслуживание торговой точки Сугирбекова Нурбек Машановича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государственного учреждения "Южно-Казахстанское территориальное управление геологии и недропользования Комитета геологии и недропользования Министерства энергетики и минеральных ресурсов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Кызыл жулдызского сельского округа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государственного учреждения "Комитет автомобильных дорог Министерства по инвестициям и развитию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Левобережный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Отемус</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учереждения "Электро линии Байзакского района"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25,2881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
3</w:t>
            </w:r>
          </w:p>
          <w:bookmarkEnd w:id="11"/>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земли после изменения Жамбылского района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430954,0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339315,38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414594,48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16359,521</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2"/>
          <w:p>
            <w:pPr>
              <w:spacing w:after="20"/>
              <w:ind w:left="20"/>
              <w:jc w:val="both"/>
            </w:pPr>
            <w:r>
              <w:rPr>
                <w:rFonts w:ascii="Times New Roman"/>
                <w:b w:val="false"/>
                <w:i w:val="false"/>
                <w:color w:val="000000"/>
                <w:sz w:val="20"/>
              </w:rPr>
              <w:t>
4</w:t>
            </w:r>
          </w:p>
          <w:bookmarkEnd w:id="12"/>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Байзакского района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64217,0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339264,0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
5</w:t>
            </w:r>
          </w:p>
          <w:bookmarkEnd w:id="13"/>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Кызыл жулдызского сельского округа и землепользователей подлежащие включению в Байзакский район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Акшаева Едиля Кенжебаевича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Ибрагимова Олега Эдуардовича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Жусамбаева Мактабека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Исмаилова Салауата Сембиевича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Токтаева Гектарлия Калыктайевны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Сейткулова Бакытжана Досмуханбетовича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крестьянского хозяйство Джумановой Несипкуль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владения садоводства Садыбаева Несипкуль Сагинтаевны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Калтаева Фарух Гуламжановича для обслуживания и строительства свиноводческого комплекса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Салабекова Ауезбек Асембекулы для обслуживания и строительства свиноводческого комплекса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коммерческих целей ТОО "ROLA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цеха по производству кирпича Асамбекова Даулеткул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размещения и обслуживание зоны отдыха Тлебаева Канат Бейшеновича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ведение подсобного хозяйства Альмухамбетова Бейбита Сейдимхановича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и пользование газо распределительной станции №1 АО "Интергектарз Орталық Азия"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0,1744</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обслуживания и строительства территории магектарзина товаров народного потребления, пивного бара, бильярдного, гостиницы Акылбаева Максат Сеитмырзаевича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обслуживание торговой точки Сугирбекова Нурбек Машановича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государственного учреждения "Южно-Казахстанское территориальное управление геологии и недропользования Комитета геологии и недропользования Министерства энергетики и минеральных ресурсов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Кызыл жулдызского сельского округа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государственного учреждения "Комитет автомобильных дорог Министерства по инвестициям и развитию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Левобережный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Отемус</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учереждения "Электро линии Байзакского района"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25,2881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4"/>
          <w:p>
            <w:pPr>
              <w:spacing w:after="20"/>
              <w:ind w:left="20"/>
              <w:jc w:val="both"/>
            </w:pPr>
            <w:r>
              <w:rPr>
                <w:rFonts w:ascii="Times New Roman"/>
                <w:b w:val="false"/>
                <w:i w:val="false"/>
                <w:color w:val="000000"/>
                <w:sz w:val="20"/>
              </w:rPr>
              <w:t>
6</w:t>
            </w:r>
          </w:p>
          <w:bookmarkEnd w:id="14"/>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земли после изменения Байзакского района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446385,0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64304,9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339405,621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411039,5209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35345,4791</w:t>
            </w:r>
          </w:p>
        </w:tc>
      </w:tr>
    </w:tbl>
    <w:bookmarkStart w:name="z79" w:id="15"/>
    <w:p>
      <w:pPr>
        <w:spacing w:after="0"/>
        <w:ind w:left="0"/>
        <w:jc w:val="both"/>
      </w:pPr>
      <w:r>
        <w:rPr>
          <w:rFonts w:ascii="Times New Roman"/>
          <w:b w:val="false"/>
          <w:i w:val="false"/>
          <w:color w:val="000000"/>
          <w:sz w:val="28"/>
        </w:rPr>
        <w:t xml:space="preserve">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