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7acc" w14:textId="3c87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Ескельдинского района Алматинской области 29 мая 2017 года № 105. Зарегистрировано Департаментом юстиции Алматинской области 13 июня 2017 года № 4227. Утратило силу постановлением акимата Ескельдинского района области Жетісу от 20 февраля 2024 года № 35</w:t>
      </w:r>
    </w:p>
    <w:p>
      <w:pPr>
        <w:spacing w:after="0"/>
        <w:ind w:left="0"/>
        <w:jc w:val="both"/>
      </w:pPr>
      <w:r>
        <w:rPr>
          <w:rFonts w:ascii="Times New Roman"/>
          <w:b w:val="false"/>
          <w:i w:val="false"/>
          <w:color w:val="ff0000"/>
          <w:sz w:val="28"/>
        </w:rPr>
        <w:t xml:space="preserve">
      Сноска. Утратило силу постановлением акимата Ескельдинского района области Жетісу от 20.02.2024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Ескельдинского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9"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организации независимо от организационно-правовой формы и формы собственности в размере трех процентов от списочной численности работников организаций. </w:t>
      </w:r>
    </w:p>
    <w:bookmarkEnd w:id="1"/>
    <w:bookmarkStart w:name="z10"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Алибаева Кайыргали Айтжановича.</w:t>
      </w:r>
    </w:p>
    <w:bookmarkEnd w:id="2"/>
    <w:bookmarkStart w:name="z11"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Ногайбеков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