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3e350" w14:textId="8c3e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22 декабря 2016 года № 10-57 "О бюджете Ескельдинского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3 марта 2017 года № 12-70. Зарегистрировано Департаментом юстиции Алматинской области 14 марта 2017 года № 4133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Ескельдинского районного маслихата от 22 декабря 2016 года № 10-57 "О бюджете Ескельдинского района на 2017-2019 годы"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4049</w:t>
      </w:r>
      <w:r>
        <w:rPr>
          <w:rFonts w:ascii="Times New Roman"/>
          <w:b w:val="false"/>
          <w:i w:val="false"/>
          <w:color w:val="000000"/>
          <w:sz w:val="28"/>
        </w:rPr>
        <w:t>, опубликован 13 января 2017 года, 26 января 2017 года в газете "Жетысу шугыласы"),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на 2017-2019 годы согласно приложениям 1, 2 и 3 соответственно, в том числе на 2017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5693234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278786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14830 тысяч тенге;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5391118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1099338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634860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3656920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5741977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9481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44246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34765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58224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58224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районного маслихата "По вопросам экономики, финансов,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Ш. Бозов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Ескельдинского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Алпысбаев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1"/>
        <w:gridCol w:w="5389"/>
      </w:tblGrid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Ескельдинского районного маслихата от "3" марта 2017 года № 12-70 "О внесении изменений в решение Ескельдинского районного маслихата от 22 декабря 2016 года № 10-57 "О бюджете Ескельдинского района на 2017-2019 годы"</w:t>
            </w:r>
          </w:p>
        </w:tc>
      </w:tr>
      <w:tr>
        <w:trPr>
          <w:trHeight w:val="30" w:hRule="atLeast"/>
        </w:trPr>
        <w:tc>
          <w:tcPr>
            <w:tcW w:w="8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утвержденное решением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Ескельдинского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2016 года №10-57 "О бюджете Ескельдинского района на 2017-2019 годы"</w:t>
            </w:r>
          </w:p>
        </w:tc>
      </w:tr>
    </w:tbl>
    <w:bookmarkStart w:name="z4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7"/>
        <w:gridCol w:w="448"/>
        <w:gridCol w:w="1088"/>
        <w:gridCol w:w="1088"/>
        <w:gridCol w:w="5900"/>
        <w:gridCol w:w="23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5997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0"/>
        <w:gridCol w:w="1627"/>
        <w:gridCol w:w="950"/>
        <w:gridCol w:w="4653"/>
        <w:gridCol w:w="41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