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778" w14:textId="ea10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июля 2017 года № 20-93. Зарегистрировано Департаментом юстиции Алматинской области 4 августа 2017 года № 4286. Утратило силу решением Балхашского районного маслихата Алматинской области от 4 марта 2022 года № 16-68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гоударственных услуг в социально-трудовой сфере",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(далее-возмещение затрат на обучение) родителей и иных законных представителей детей с ограниченными возможностями из числа инвалидов (далее-детей с ограниченными возможностями) по индивидуальному учебному плану ежеквартально в размере восьми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Балхашского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(далее-получатель);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(далее-Стандарт);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из учебного заведения, подтверждающий факт обучения ребенка-инвалида на дому,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первоначального назначения возмещение затрат на обучение выплачивается со дня обращения.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Балхашского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Балхашском районе" от 24 ноября 2014 года № 39-168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2014 года в газете "Балхаш онири").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Балхашского районного маслихата "По занятости, связи с общественными организациями, культуре, образованию, законности, здравоохранению и экологии".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Балхашского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