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b58a1" w14:textId="36b58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Алакольского района Алматинской области 27 февраля 2017 года № 46. Зарегистрировано Департаментом юстиции Алматинской области 15 марта 2017 года № 4142. Утратило силу постановлением акимата Алакольского района области Жетісу от 16 февраля 2024 года № 62</w:t>
      </w:r>
    </w:p>
    <w:p>
      <w:pPr>
        <w:spacing w:after="0"/>
        <w:ind w:left="0"/>
        <w:jc w:val="both"/>
      </w:pPr>
      <w:r>
        <w:rPr>
          <w:rFonts w:ascii="Times New Roman"/>
          <w:b w:val="false"/>
          <w:i w:val="false"/>
          <w:color w:val="ff0000"/>
          <w:sz w:val="28"/>
        </w:rPr>
        <w:t xml:space="preserve">
      Сноска. Утратило силу постановлением акимата Алакольского района области Жетісу от 16.02.2024 </w:t>
      </w:r>
      <w:r>
        <w:rPr>
          <w:rFonts w:ascii="Times New Roman"/>
          <w:b w:val="false"/>
          <w:i w:val="false"/>
          <w:color w:val="ff0000"/>
          <w:sz w:val="28"/>
        </w:rPr>
        <w:t>№ 62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 w:id="0"/>
    <w:p>
      <w:pPr>
        <w:spacing w:after="0"/>
        <w:ind w:left="0"/>
        <w:jc w:val="both"/>
      </w:pPr>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и приказом Министра здравоохранения и социального развития Республики Казахстан от 26 мая 2016 года </w:t>
      </w:r>
      <w:r>
        <w:rPr>
          <w:rFonts w:ascii="Times New Roman"/>
          <w:b w:val="false"/>
          <w:i w:val="false"/>
          <w:color w:val="000000"/>
          <w:sz w:val="28"/>
        </w:rPr>
        <w:t>№ 412</w:t>
      </w:r>
      <w:r>
        <w:rPr>
          <w:rFonts w:ascii="Times New Roman"/>
          <w:b w:val="false"/>
          <w:i w:val="false"/>
          <w:color w:val="000000"/>
          <w:sz w:val="28"/>
        </w:rPr>
        <w:t xml:space="preserve">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регистраций нормативных правовых актов № 13898), акимат Алакольского района </w:t>
      </w:r>
      <w:r>
        <w:rPr>
          <w:rFonts w:ascii="Times New Roman"/>
          <w:b/>
          <w:i w:val="false"/>
          <w:color w:val="000000"/>
          <w:sz w:val="28"/>
        </w:rPr>
        <w:t>ПОСТАНОВЛЯЕТ</w:t>
      </w:r>
      <w:r>
        <w:rPr>
          <w:rFonts w:ascii="Times New Roman"/>
          <w:b/>
          <w:i w:val="false"/>
          <w:color w:val="000000"/>
          <w:sz w:val="28"/>
        </w:rPr>
        <w:t>:</w:t>
      </w:r>
    </w:p>
    <w:bookmarkEnd w:id="0"/>
    <w:bookmarkStart w:name="z12" w:id="1"/>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лиц, освобожденных из мест лишения свободы и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для организаций независимо от организационно-правой формы и формы собственности в размере двух процентов от списочной численности работников организаций.</w:t>
      </w:r>
    </w:p>
    <w:bookmarkEnd w:id="1"/>
    <w:bookmarkStart w:name="z13"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Абдинова Алмаса Сапаргалиевича.</w:t>
      </w:r>
    </w:p>
    <w:bookmarkEnd w:id="2"/>
    <w:bookmarkStart w:name="z14" w:id="3"/>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истечений десяти календарных дней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Жаканбаев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