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d81e2" w14:textId="38d81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Текелийского городского маслихата от 21 декабря 2016 года № 11-55 "О бюджете города Текели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Текелийского городского маслихата Алматинской области от 3 ноября 2017 года № 18-117. Зарегистрировано Департаментом юстиции Алматинской области 16 ноября 2017 года № 4383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Текелийский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Текелийского городского маслихата "О бюджете города Текели на 2017-2019 годы" от 21 декабря 2016 года № 11-55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4045</w:t>
      </w:r>
      <w:r>
        <w:rPr>
          <w:rFonts w:ascii="Times New Roman"/>
          <w:b w:val="false"/>
          <w:i w:val="false"/>
          <w:color w:val="000000"/>
          <w:sz w:val="28"/>
        </w:rPr>
        <w:t>, опубликован 6 января 2017 года и 13 января 2017 года в городской газете "Текели тынысы")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городской бюджет на 2017-2019 годы согласно приложениям 1, 2 и 3 соответственно, в том числе на 2017 год в следующих объемах: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3097341 тысяча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241496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27815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40120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2787910 тысяч тенге, в том числе: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484249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886671 тысяча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1416990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3153383 тысячи тенге;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0 тенге;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56042 тысячи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56042 тысячи тенге.".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Текелийского городского маслихата "По вопросам бюджета и экономики".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Текелийского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Иманбердиева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Текелийского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Калиновский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96"/>
        <w:gridCol w:w="5384"/>
      </w:tblGrid>
      <w:tr>
        <w:trPr>
          <w:trHeight w:val="30" w:hRule="atLeast"/>
        </w:trPr>
        <w:tc>
          <w:tcPr>
            <w:tcW w:w="86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Текелийского городского маслихата от 3 ноября 2017 года № 18-117 "О внесении изменений в решение Текелийского городского маслихата от 21 декабря 2016 года № 11-55 "О бюджете города Текели на 2017-2019 годы"</w:t>
            </w:r>
          </w:p>
        </w:tc>
      </w:tr>
      <w:tr>
        <w:trPr>
          <w:trHeight w:val="30" w:hRule="atLeast"/>
        </w:trPr>
        <w:tc>
          <w:tcPr>
            <w:tcW w:w="86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8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Текелийского городского маслихата от 21 декабря 2016 года № 11-55 "О бюджете города Текели на 2017-2019 годы"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Текели на 2017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</w:p>
          <w:bookmarkEnd w:id="2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3 097 341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241 496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127 894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2 787 910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2 787 910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2 787 910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6"/>
        <w:gridCol w:w="1173"/>
        <w:gridCol w:w="1174"/>
        <w:gridCol w:w="5812"/>
        <w:gridCol w:w="272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3 153 383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15 571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1 245 370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913 030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913 030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862 745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103 087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260 410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197 112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87 675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35 397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3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797 335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551 686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497 472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456 474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94 376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65 094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жилищно-коммунального хозяйства и жилищной инспекции района (города областного значения)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и озеленение населенных пунктов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94 541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11 514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56 239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 расходы 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170 878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162 050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354 264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10 805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343 459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341 221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Текущее обустройство моногородов 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бюджетных инвестиционных проектов в моногородах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325 199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39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43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6 949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2"/>
        <w:gridCol w:w="546"/>
        <w:gridCol w:w="546"/>
        <w:gridCol w:w="546"/>
        <w:gridCol w:w="5243"/>
        <w:gridCol w:w="362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49"/>
        </w:tc>
        <w:tc>
          <w:tcPr>
            <w:tcW w:w="3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1"/>
        <w:gridCol w:w="746"/>
        <w:gridCol w:w="746"/>
        <w:gridCol w:w="3396"/>
        <w:gridCol w:w="496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52"/>
        </w:tc>
        <w:tc>
          <w:tcPr>
            <w:tcW w:w="49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1"/>
        <w:gridCol w:w="490"/>
        <w:gridCol w:w="490"/>
        <w:gridCol w:w="491"/>
        <w:gridCol w:w="5956"/>
        <w:gridCol w:w="32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7"/>
        </w:tc>
        <w:tc>
          <w:tcPr>
            <w:tcW w:w="3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активами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6"/>
        <w:gridCol w:w="1810"/>
        <w:gridCol w:w="1166"/>
        <w:gridCol w:w="3974"/>
        <w:gridCol w:w="418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4"/>
        </w:tc>
        <w:tc>
          <w:tcPr>
            <w:tcW w:w="41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-56042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56042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0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75314</w:t>
            </w:r>
          </w:p>
        </w:tc>
      </w:tr>
      <w:tr>
        <w:trPr>
          <w:trHeight w:val="30" w:hRule="atLeast"/>
        </w:trPr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41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951"/>
        <w:gridCol w:w="2005"/>
        <w:gridCol w:w="2005"/>
        <w:gridCol w:w="2538"/>
        <w:gridCol w:w="33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73"/>
        </w:tc>
        <w:tc>
          <w:tcPr>
            <w:tcW w:w="3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79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19 272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бюдетных кредитов, выданных из местного бюджета</w:t>
            </w:r>
          </w:p>
        </w:tc>
        <w:tc>
          <w:tcPr>
            <w:tcW w:w="3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