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cf80" w14:textId="dacc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17 октября 2017 года № 435. Зарегистрировано Департаментом юстиции Алматинской области 01 ноября 2017 года № 4355. Утратило силу постановлением акимата Алматинской области от 19 марта 2020 года № 113</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Алматинской области от 19.03.2020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28 апреля 2015 года № 3-2/378 "Об утверждении стандартов государственных услуг в области животноводства" (зарегистрирован в Реестре государственной регистрации нормативных правовых актов № 11284), акимат Алматинской области ПОСТАНОВЛЯЕТ: </w:t>
      </w:r>
    </w:p>
    <w:bookmarkStart w:name="z5" w:id="1"/>
    <w:p>
      <w:pPr>
        <w:spacing w:after="0"/>
        <w:ind w:left="0"/>
        <w:jc w:val="both"/>
      </w:pPr>
      <w:r>
        <w:rPr>
          <w:rFonts w:ascii="Times New Roman"/>
          <w:b w:val="false"/>
          <w:i w:val="false"/>
          <w:color w:val="000000"/>
          <w:sz w:val="28"/>
        </w:rPr>
        <w:t xml:space="preserve">
      1. Утвердить регламент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С. Бескемпирова. </w:t>
      </w:r>
    </w:p>
    <w:bookmarkEnd w:id="2"/>
    <w:bookmarkStart w:name="z7"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"17"октября 2017 года № 435</w:t>
            </w:r>
          </w:p>
        </w:tc>
      </w:tr>
    </w:tbl>
    <w:p>
      <w:pPr>
        <w:spacing w:after="0"/>
        <w:ind w:left="0"/>
        <w:jc w:val="both"/>
      </w:pPr>
      <w:r>
        <w:rPr>
          <w:rFonts w:ascii="Times New Roman"/>
          <w:b w:val="false"/>
          <w:i w:val="false"/>
          <w:color w:val="ff0000"/>
          <w:sz w:val="28"/>
        </w:rPr>
        <w:t xml:space="preserve">
      Сноска. Регламент - в редакции постановления акимата Алматинской области от 03.06.2019 </w:t>
      </w:r>
      <w:r>
        <w:rPr>
          <w:rFonts w:ascii="Times New Roman"/>
          <w:b w:val="false"/>
          <w:i w:val="false"/>
          <w:color w:val="ff0000"/>
          <w:sz w:val="28"/>
        </w:rPr>
        <w:t>№ 218</w:t>
      </w:r>
      <w:r>
        <w:rPr>
          <w:rFonts w:ascii="Times New Roman"/>
          <w:b w:val="false"/>
          <w:i w:val="false"/>
          <w:color w:val="ff0000"/>
          <w:sz w:val="28"/>
        </w:rPr>
        <w:t xml:space="preserve"> (вводится в действие со дня его первого официального опубликования).</w:t>
      </w:r>
    </w:p>
    <w:bookmarkStart w:name="z25" w:id="4"/>
    <w:p>
      <w:pPr>
        <w:spacing w:after="0"/>
        <w:ind w:left="0"/>
        <w:jc w:val="left"/>
      </w:pPr>
      <w:r>
        <w:rPr>
          <w:rFonts w:ascii="Times New Roman"/>
          <w:b/>
          <w:i w:val="false"/>
          <w:color w:val="000000"/>
        </w:rPr>
        <w:t xml:space="preserve"> Регламент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4"/>
    <w:bookmarkStart w:name="z26" w:id="5"/>
    <w:p>
      <w:pPr>
        <w:spacing w:after="0"/>
        <w:ind w:left="0"/>
        <w:jc w:val="left"/>
      </w:pPr>
      <w:r>
        <w:rPr>
          <w:rFonts w:ascii="Times New Roman"/>
          <w:b/>
          <w:i w:val="false"/>
          <w:color w:val="000000"/>
        </w:rPr>
        <w:t xml:space="preserve"> 1. Общие положения</w:t>
      </w:r>
    </w:p>
    <w:bookmarkEnd w:id="5"/>
    <w:bookmarkStart w:name="z27" w:id="6"/>
    <w:p>
      <w:pPr>
        <w:spacing w:after="0"/>
        <w:ind w:left="0"/>
        <w:jc w:val="both"/>
      </w:pPr>
      <w:r>
        <w:rPr>
          <w:rFonts w:ascii="Times New Roman"/>
          <w:b w:val="false"/>
          <w:i w:val="false"/>
          <w:color w:val="000000"/>
          <w:sz w:val="28"/>
        </w:rPr>
        <w:t>
      1. Государственная услуга "Субсидирование затрат перерабатывающих предприятий на закуп сельскохозяйственной продукции для производства продуктов ее глубокой переработки" (далее – государственная услуга), государственная услуга оказывается бесплатно физическим и юридическим лицам (далее – услугополучатель) оказывается местным исполнительным органом области (далее – услугодатель).</w:t>
      </w:r>
    </w:p>
    <w:bookmarkEnd w:id="6"/>
    <w:bookmarkStart w:name="z28" w:id="7"/>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утвержденным приказом Министра сельского хозяйства Республики Казахстан от 28 апреля 2015 года </w:t>
      </w:r>
      <w:r>
        <w:rPr>
          <w:rFonts w:ascii="Times New Roman"/>
          <w:b w:val="false"/>
          <w:i w:val="false"/>
          <w:color w:val="000000"/>
          <w:sz w:val="28"/>
        </w:rPr>
        <w:t>№ 3-2/378</w:t>
      </w:r>
      <w:r>
        <w:rPr>
          <w:rFonts w:ascii="Times New Roman"/>
          <w:b w:val="false"/>
          <w:i w:val="false"/>
          <w:color w:val="000000"/>
          <w:sz w:val="28"/>
        </w:rPr>
        <w:t xml:space="preserve"> (зарегистрирован в Реестре государственной регистарции нормативных правовых актов № 11284) (далее – Стандарт).</w:t>
      </w:r>
    </w:p>
    <w:bookmarkEnd w:id="7"/>
    <w:bookmarkStart w:name="z29"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Государственную корпорацию "Правительство для граждан" (далее – Государственная корпорация):</w:t>
      </w:r>
    </w:p>
    <w:bookmarkEnd w:id="8"/>
    <w:bookmarkStart w:name="z30" w:id="9"/>
    <w:p>
      <w:pPr>
        <w:spacing w:after="0"/>
        <w:ind w:left="0"/>
        <w:jc w:val="both"/>
      </w:pPr>
      <w:r>
        <w:rPr>
          <w:rFonts w:ascii="Times New Roman"/>
          <w:b w:val="false"/>
          <w:i w:val="false"/>
          <w:color w:val="000000"/>
          <w:sz w:val="28"/>
        </w:rPr>
        <w:t>
      2. Форма оказания государственной услуги: бумажная.</w:t>
      </w:r>
    </w:p>
    <w:bookmarkEnd w:id="9"/>
    <w:bookmarkStart w:name="z31" w:id="10"/>
    <w:p>
      <w:pPr>
        <w:spacing w:after="0"/>
        <w:ind w:left="0"/>
        <w:jc w:val="both"/>
      </w:pPr>
      <w:r>
        <w:rPr>
          <w:rFonts w:ascii="Times New Roman"/>
          <w:b w:val="false"/>
          <w:i w:val="false"/>
          <w:color w:val="000000"/>
          <w:sz w:val="28"/>
        </w:rPr>
        <w:t>
      3. Результат оказания государственной услуги – уведомление на бумажном носителе с решением о назначении/неназначении субсидии, подписанное уполномоченным лицом услугодателя, по формам, согласно приложениям 1 и 2 к настоящему стандарту государственных услуг или мотивированный отказ по основаниям, указанным в пункте 10 настоящего стандарта государственной услуги.</w:t>
      </w:r>
    </w:p>
    <w:bookmarkEnd w:id="10"/>
    <w:bookmarkStart w:name="z32" w:id="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1"/>
    <w:bookmarkStart w:name="z33" w:id="1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
    <w:bookmarkStart w:name="z34" w:id="1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p>
    <w:bookmarkEnd w:id="13"/>
    <w:bookmarkStart w:name="z35" w:id="1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4"/>
    <w:bookmarkStart w:name="z36" w:id="15"/>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- 15 (пятнадцать) минут. Результат - направление руководителю услугодателя;</w:t>
      </w:r>
    </w:p>
    <w:bookmarkEnd w:id="15"/>
    <w:bookmarkStart w:name="z37" w:id="16"/>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- 2 (два) часа. Результат - определение ответственного исполнителя услугодателя;</w:t>
      </w:r>
    </w:p>
    <w:bookmarkEnd w:id="16"/>
    <w:bookmarkStart w:name="z38" w:id="17"/>
    <w:p>
      <w:pPr>
        <w:spacing w:after="0"/>
        <w:ind w:left="0"/>
        <w:jc w:val="both"/>
      </w:pPr>
      <w:r>
        <w:rPr>
          <w:rFonts w:ascii="Times New Roman"/>
          <w:b w:val="false"/>
          <w:i w:val="false"/>
          <w:color w:val="000000"/>
          <w:sz w:val="28"/>
        </w:rPr>
        <w:t>
      3) оформление ответственным исполнителем услугодателя результата оказания государственной услуги и направление на подпись руководителю услугодателя - 5 (пять) рабочих дня. Результат - направление результата оказания государственной услуги на подпись руководителю услугодателя;</w:t>
      </w:r>
    </w:p>
    <w:bookmarkEnd w:id="17"/>
    <w:bookmarkStart w:name="z39" w:id="18"/>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- 2 (два) часа. Результат - направление результата оказания государственной услуги ответственному исполнителю услугодателя;</w:t>
      </w:r>
    </w:p>
    <w:bookmarkEnd w:id="18"/>
    <w:bookmarkStart w:name="z40" w:id="19"/>
    <w:p>
      <w:pPr>
        <w:spacing w:after="0"/>
        <w:ind w:left="0"/>
        <w:jc w:val="both"/>
      </w:pPr>
      <w:r>
        <w:rPr>
          <w:rFonts w:ascii="Times New Roman"/>
          <w:b w:val="false"/>
          <w:i w:val="false"/>
          <w:color w:val="000000"/>
          <w:sz w:val="28"/>
        </w:rPr>
        <w:t>
      5) выдача результата оказания государственной услуги - 15 (пятнадцать) минут. Результат - выдача результата оказания государственной услуги.</w:t>
      </w:r>
    </w:p>
    <w:bookmarkEnd w:id="19"/>
    <w:bookmarkStart w:name="z41" w:id="2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0"/>
    <w:bookmarkStart w:name="z42" w:id="2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1"/>
    <w:bookmarkStart w:name="z43" w:id="22"/>
    <w:p>
      <w:pPr>
        <w:spacing w:after="0"/>
        <w:ind w:left="0"/>
        <w:jc w:val="both"/>
      </w:pPr>
      <w:r>
        <w:rPr>
          <w:rFonts w:ascii="Times New Roman"/>
          <w:b w:val="false"/>
          <w:i w:val="false"/>
          <w:color w:val="000000"/>
          <w:sz w:val="28"/>
        </w:rPr>
        <w:t>
      1) сотрудник канцелярии услугодателя;</w:t>
      </w:r>
    </w:p>
    <w:bookmarkEnd w:id="22"/>
    <w:bookmarkStart w:name="z44" w:id="23"/>
    <w:p>
      <w:pPr>
        <w:spacing w:after="0"/>
        <w:ind w:left="0"/>
        <w:jc w:val="both"/>
      </w:pPr>
      <w:r>
        <w:rPr>
          <w:rFonts w:ascii="Times New Roman"/>
          <w:b w:val="false"/>
          <w:i w:val="false"/>
          <w:color w:val="000000"/>
          <w:sz w:val="28"/>
        </w:rPr>
        <w:t>
      2) руководитель услугодателя;</w:t>
      </w:r>
    </w:p>
    <w:bookmarkEnd w:id="23"/>
    <w:bookmarkStart w:name="z45" w:id="24"/>
    <w:p>
      <w:pPr>
        <w:spacing w:after="0"/>
        <w:ind w:left="0"/>
        <w:jc w:val="both"/>
      </w:pPr>
      <w:r>
        <w:rPr>
          <w:rFonts w:ascii="Times New Roman"/>
          <w:b w:val="false"/>
          <w:i w:val="false"/>
          <w:color w:val="000000"/>
          <w:sz w:val="28"/>
        </w:rPr>
        <w:t>
      3) ответственный исполнитель услугодателя;</w:t>
      </w:r>
    </w:p>
    <w:bookmarkEnd w:id="24"/>
    <w:bookmarkStart w:name="z46" w:id="25"/>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25"/>
    <w:bookmarkStart w:name="z47" w:id="26"/>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6"/>
    <w:bookmarkStart w:name="z48" w:id="27"/>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27"/>
    <w:bookmarkStart w:name="z49" w:id="28"/>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28"/>
    <w:bookmarkStart w:name="z50" w:id="29"/>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6 Стандарта) - 15 (пятнадцать) минут.</w:t>
      </w:r>
    </w:p>
    <w:bookmarkEnd w:id="29"/>
    <w:bookmarkStart w:name="z51" w:id="30"/>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 – в течении 1 рабочего дня.</w:t>
      </w:r>
    </w:p>
    <w:bookmarkEnd w:id="30"/>
    <w:bookmarkStart w:name="z52" w:id="31"/>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31"/>
    <w:bookmarkStart w:name="z53" w:id="32"/>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 – в течении 5 (пяти) рабочих дней.</w:t>
      </w:r>
    </w:p>
    <w:bookmarkEnd w:id="32"/>
    <w:bookmarkStart w:name="z54" w:id="33"/>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 - 15 (пятнадцать) минут.</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rPr>
                <w:rFonts w:ascii="Times New Roman"/>
                <w:b w:val="false"/>
                <w:i w:val="false"/>
                <w:color w:val="000000"/>
                <w:sz w:val="20"/>
              </w:rPr>
              <w:t xml:space="preserve"> государственной услуги</w:t>
            </w:r>
            <w:r>
              <w:rPr>
                <w:rFonts w:ascii="Times New Roman"/>
                <w:b w:val="false"/>
                <w:i w:val="false"/>
                <w:color w:val="000000"/>
                <w:sz w:val="20"/>
              </w:rPr>
              <w:t xml:space="preserve"> "Субсидирование затрат</w:t>
            </w:r>
            <w:r>
              <w:rPr>
                <w:rFonts w:ascii="Times New Roman"/>
                <w:b w:val="false"/>
                <w:i w:val="false"/>
                <w:color w:val="000000"/>
                <w:sz w:val="20"/>
              </w:rPr>
              <w:t xml:space="preserve"> перерабатывающих предприятий</w:t>
            </w:r>
            <w:r>
              <w:rPr>
                <w:rFonts w:ascii="Times New Roman"/>
                <w:b w:val="false"/>
                <w:i w:val="false"/>
                <w:color w:val="000000"/>
                <w:sz w:val="20"/>
              </w:rPr>
              <w:t xml:space="preserve"> на закуп сельскохозяйственной</w:t>
            </w:r>
            <w:r>
              <w:rPr>
                <w:rFonts w:ascii="Times New Roman"/>
                <w:b w:val="false"/>
                <w:i w:val="false"/>
                <w:color w:val="000000"/>
                <w:sz w:val="20"/>
              </w:rPr>
              <w:t xml:space="preserve"> продукции для производства</w:t>
            </w:r>
            <w:r>
              <w:rPr>
                <w:rFonts w:ascii="Times New Roman"/>
                <w:b w:val="false"/>
                <w:i w:val="false"/>
                <w:color w:val="000000"/>
                <w:sz w:val="20"/>
              </w:rPr>
              <w:t xml:space="preserve"> продуктов ее глубокой переработки"</w:t>
            </w:r>
          </w:p>
        </w:tc>
      </w:tr>
    </w:tbl>
    <w:bookmarkStart w:name="z62" w:id="3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4"/>
    <w:bookmarkStart w:name="z6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