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b5dc22" w14:textId="4b5dc2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выдачи служебного удостоверения государственным служащим местных исполнительных органов Алматинской области и его описания</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Алматинской области 3 марта 2017 года № 96. Зарегистрировано Департаментом юстиции Алматинской области 6 апреля 2017 года № 4180. Утратило силу постановлением акимата Алматинской области от 8 апреля 2024 года № 133</w:t>
      </w:r>
    </w:p>
    <w:p>
      <w:pPr>
        <w:spacing w:after="0"/>
        <w:ind w:left="0"/>
        <w:jc w:val="both"/>
      </w:pPr>
      <w:r>
        <w:rPr>
          <w:rFonts w:ascii="Times New Roman"/>
          <w:b w:val="false"/>
          <w:i w:val="false"/>
          <w:color w:val="ff0000"/>
          <w:sz w:val="28"/>
        </w:rPr>
        <w:t xml:space="preserve">
      Сноска. Утратило силу постановлением акимата Алматинской области от 08.04.2024 </w:t>
      </w:r>
      <w:r>
        <w:rPr>
          <w:rFonts w:ascii="Times New Roman"/>
          <w:b w:val="false"/>
          <w:i w:val="false"/>
          <w:color w:val="ff0000"/>
          <w:sz w:val="28"/>
        </w:rPr>
        <w:t>№ 133</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p>
    <w:bookmarkStart w:name="z16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акимат Алматинской области </w:t>
      </w:r>
      <w:r>
        <w:rPr>
          <w:rFonts w:ascii="Times New Roman"/>
          <w:b/>
          <w:i w:val="false"/>
          <w:color w:val="000000"/>
          <w:sz w:val="28"/>
        </w:rPr>
        <w:t>ПОСТАНОВЛЯЕТ:</w:t>
      </w:r>
    </w:p>
    <w:bookmarkEnd w:id="0"/>
    <w:bookmarkStart w:name="z5" w:id="1"/>
    <w:p>
      <w:pPr>
        <w:spacing w:after="0"/>
        <w:ind w:left="0"/>
        <w:jc w:val="both"/>
      </w:pPr>
      <w:r>
        <w:rPr>
          <w:rFonts w:ascii="Times New Roman"/>
          <w:b w:val="false"/>
          <w:i w:val="false"/>
          <w:color w:val="000000"/>
          <w:sz w:val="28"/>
        </w:rPr>
        <w:t xml:space="preserve">
      1. Утвердить </w:t>
      </w:r>
      <w:r>
        <w:rPr>
          <w:rFonts w:ascii="Times New Roman"/>
          <w:b w:val="false"/>
          <w:i w:val="false"/>
          <w:color w:val="000000"/>
          <w:sz w:val="28"/>
        </w:rPr>
        <w:t>прилагаемые</w:t>
      </w:r>
      <w:r>
        <w:rPr>
          <w:rFonts w:ascii="Times New Roman"/>
          <w:b w:val="false"/>
          <w:i w:val="false"/>
          <w:color w:val="000000"/>
          <w:sz w:val="28"/>
        </w:rPr>
        <w:t xml:space="preserve"> </w:t>
      </w:r>
      <w:r>
        <w:rPr>
          <w:rFonts w:ascii="Times New Roman"/>
          <w:b w:val="false"/>
          <w:i w:val="false"/>
          <w:color w:val="000000"/>
          <w:sz w:val="28"/>
        </w:rPr>
        <w:t>Правила выдачи служебного удостоверения государственным служащим местных исполнительных органов Алматинской области и его описание.</w:t>
      </w:r>
    </w:p>
    <w:bookmarkEnd w:id="1"/>
    <w:bookmarkStart w:name="z8" w:id="2"/>
    <w:p>
      <w:pPr>
        <w:spacing w:after="0"/>
        <w:ind w:left="0"/>
        <w:jc w:val="both"/>
      </w:pPr>
      <w:r>
        <w:rPr>
          <w:rFonts w:ascii="Times New Roman"/>
          <w:b w:val="false"/>
          <w:i w:val="false"/>
          <w:color w:val="000000"/>
          <w:sz w:val="28"/>
        </w:rPr>
        <w:t xml:space="preserve">
      2. Контроль за исполнением настоящего постановления возложить на руководителя аппарата акима области Дюсембинова С.М. </w:t>
      </w:r>
    </w:p>
    <w:bookmarkEnd w:id="2"/>
    <w:bookmarkStart w:name="z9" w:id="3"/>
    <w:p>
      <w:pPr>
        <w:spacing w:after="0"/>
        <w:ind w:left="0"/>
        <w:jc w:val="both"/>
      </w:pPr>
      <w:r>
        <w:rPr>
          <w:rFonts w:ascii="Times New Roman"/>
          <w:b w:val="false"/>
          <w:i w:val="false"/>
          <w:color w:val="000000"/>
          <w:sz w:val="28"/>
        </w:rPr>
        <w:t>
      3.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 области</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Баталов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Утверждено постановлением акимата Алматинской области от "03" марта 2017 года № 96</w:t>
            </w:r>
          </w:p>
        </w:tc>
      </w:tr>
    </w:tbl>
    <w:bookmarkStart w:name="z169" w:id="4"/>
    <w:p>
      <w:pPr>
        <w:spacing w:after="0"/>
        <w:ind w:left="0"/>
        <w:jc w:val="left"/>
      </w:pPr>
      <w:r>
        <w:rPr>
          <w:rFonts w:ascii="Times New Roman"/>
          <w:b/>
          <w:i w:val="false"/>
          <w:color w:val="000000"/>
        </w:rPr>
        <w:t xml:space="preserve"> Правила выдачи служебного удостоверения государственным служащим местных исполнительных органов Алматинской области и его описание</w:t>
      </w:r>
    </w:p>
    <w:bookmarkEnd w:id="4"/>
    <w:bookmarkStart w:name="z13" w:id="5"/>
    <w:p>
      <w:pPr>
        <w:spacing w:after="0"/>
        <w:ind w:left="0"/>
        <w:jc w:val="left"/>
      </w:pPr>
      <w:r>
        <w:rPr>
          <w:rFonts w:ascii="Times New Roman"/>
          <w:b/>
          <w:i w:val="false"/>
          <w:color w:val="000000"/>
        </w:rPr>
        <w:t xml:space="preserve"> </w:t>
      </w:r>
      <w:r>
        <w:rPr>
          <w:rFonts w:ascii="Times New Roman"/>
          <w:b/>
          <w:i w:val="false"/>
          <w:color w:val="000000"/>
        </w:rPr>
        <w:t>1. Общие положения</w:t>
      </w:r>
    </w:p>
    <w:bookmarkEnd w:id="5"/>
    <w:bookmarkStart w:name="z14" w:id="6"/>
    <w:p>
      <w:pPr>
        <w:spacing w:after="0"/>
        <w:ind w:left="0"/>
        <w:jc w:val="both"/>
      </w:pPr>
      <w:r>
        <w:rPr>
          <w:rFonts w:ascii="Times New Roman"/>
          <w:b w:val="false"/>
          <w:i w:val="false"/>
          <w:color w:val="000000"/>
          <w:sz w:val="28"/>
        </w:rPr>
        <w:t xml:space="preserve">
      1. Настоящие Правила выдачи служебного удостоверения государственным служащим местных исполнительных органов Алматинской области и его описание (далее – Правила) разработаны в соответствии с </w:t>
      </w:r>
      <w:r>
        <w:rPr>
          <w:rFonts w:ascii="Times New Roman"/>
          <w:b w:val="false"/>
          <w:i w:val="false"/>
          <w:color w:val="000000"/>
          <w:sz w:val="28"/>
        </w:rPr>
        <w:t>пунктом 4</w:t>
      </w:r>
      <w:r>
        <w:rPr>
          <w:rFonts w:ascii="Times New Roman"/>
          <w:b w:val="false"/>
          <w:i w:val="false"/>
          <w:color w:val="000000"/>
          <w:sz w:val="28"/>
        </w:rPr>
        <w:t xml:space="preserve"> статьи 30 Закона Республики Казахстан от 23 ноября 2015 года "О государственной службе Республики Казахстан" и определяют порядок выдачи служебного удостоверения государственным служащим местных исполнительных органов Алматинской области и его описание.</w:t>
      </w:r>
    </w:p>
    <w:bookmarkEnd w:id="6"/>
    <w:bookmarkStart w:name="z15"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Государственному служащему выдается служебное удостоверение (далее - удостоверение), которое является документом, подтверждающим его государственную должность и должностные полномочия. </w:t>
      </w:r>
    </w:p>
    <w:bookmarkEnd w:id="7"/>
    <w:bookmarkStart w:name="z171" w:id="8"/>
    <w:p>
      <w:pPr>
        <w:spacing w:after="0"/>
        <w:ind w:left="0"/>
        <w:jc w:val="both"/>
      </w:pPr>
      <w:r>
        <w:rPr>
          <w:rFonts w:ascii="Times New Roman"/>
          <w:b w:val="false"/>
          <w:i w:val="false"/>
          <w:color w:val="000000"/>
          <w:sz w:val="28"/>
        </w:rPr>
        <w:t>
      3. Удостоверение без соответствующего оформления, с просроченным сроком действия, помарками и подчистками считается недействительным.</w:t>
      </w:r>
    </w:p>
    <w:bookmarkEnd w:id="8"/>
    <w:bookmarkStart w:name="z172" w:id="9"/>
    <w:p>
      <w:pPr>
        <w:spacing w:after="0"/>
        <w:ind w:left="0"/>
        <w:jc w:val="left"/>
      </w:pPr>
      <w:r>
        <w:rPr>
          <w:rFonts w:ascii="Times New Roman"/>
          <w:b/>
          <w:i w:val="false"/>
          <w:color w:val="000000"/>
        </w:rPr>
        <w:t xml:space="preserve"> 2. Порядок выдачи служебного удостоверения </w:t>
      </w:r>
    </w:p>
    <w:bookmarkEnd w:id="9"/>
    <w:bookmarkStart w:name="z16" w:id="10"/>
    <w:p>
      <w:pPr>
        <w:spacing w:after="0"/>
        <w:ind w:left="0"/>
        <w:jc w:val="both"/>
      </w:pPr>
      <w:r>
        <w:rPr>
          <w:rFonts w:ascii="Times New Roman"/>
          <w:b w:val="false"/>
          <w:i w:val="false"/>
          <w:color w:val="000000"/>
          <w:sz w:val="28"/>
        </w:rPr>
        <w:t>
      4. Удостоверение выдается:</w:t>
      </w:r>
    </w:p>
    <w:bookmarkEnd w:id="10"/>
    <w:bookmarkStart w:name="z20" w:id="11"/>
    <w:p>
      <w:pPr>
        <w:spacing w:after="0"/>
        <w:ind w:left="0"/>
        <w:jc w:val="both"/>
      </w:pPr>
      <w:r>
        <w:rPr>
          <w:rFonts w:ascii="Times New Roman"/>
          <w:b w:val="false"/>
          <w:i w:val="false"/>
          <w:color w:val="000000"/>
          <w:sz w:val="28"/>
        </w:rPr>
        <w:t>
      1) за подписью акима области – заместителям акима области, руководителю аппарата акима области, акимам районов (городов областного значения), руководителям исполнительных органов, финансируемых из областного бюджета;</w:t>
      </w:r>
    </w:p>
    <w:bookmarkEnd w:id="11"/>
    <w:bookmarkStart w:name="z21" w:id="12"/>
    <w:p>
      <w:pPr>
        <w:spacing w:after="0"/>
        <w:ind w:left="0"/>
        <w:jc w:val="both"/>
      </w:pPr>
      <w:r>
        <w:rPr>
          <w:rFonts w:ascii="Times New Roman"/>
          <w:b w:val="false"/>
          <w:i w:val="false"/>
          <w:color w:val="000000"/>
          <w:sz w:val="28"/>
        </w:rPr>
        <w:t>
      2) за подписью руководителя аппарата акима области – государственным служащим, назначаемых руководителем аппарата акима области;</w:t>
      </w:r>
    </w:p>
    <w:bookmarkEnd w:id="12"/>
    <w:bookmarkStart w:name="z22" w:id="13"/>
    <w:p>
      <w:pPr>
        <w:spacing w:after="0"/>
        <w:ind w:left="0"/>
        <w:jc w:val="both"/>
      </w:pPr>
      <w:r>
        <w:rPr>
          <w:rFonts w:ascii="Times New Roman"/>
          <w:b w:val="false"/>
          <w:i w:val="false"/>
          <w:color w:val="000000"/>
          <w:sz w:val="28"/>
        </w:rPr>
        <w:t xml:space="preserve">
      3) за подписью акима района (города областного значения) – заместителям акима района (города областного значения), государственным служащим аппарата акима района (города областного значения), а также руководителям исполнительных органов, финансируемых из районного (города областного значения) бюджета, акимам городов районного значения, поселков, сельских округов; </w:t>
      </w:r>
    </w:p>
    <w:bookmarkEnd w:id="13"/>
    <w:bookmarkStart w:name="z173" w:id="14"/>
    <w:p>
      <w:pPr>
        <w:spacing w:after="0"/>
        <w:ind w:left="0"/>
        <w:jc w:val="both"/>
      </w:pPr>
      <w:r>
        <w:rPr>
          <w:rFonts w:ascii="Times New Roman"/>
          <w:b w:val="false"/>
          <w:i w:val="false"/>
          <w:color w:val="000000"/>
          <w:sz w:val="28"/>
        </w:rPr>
        <w:t>
      4) за подписью акима города районного значения, поселка, сельского округа – государственным служащим, назначаемым акимом города районного значения, поселка, сельского округа;</w:t>
      </w:r>
    </w:p>
    <w:bookmarkEnd w:id="14"/>
    <w:bookmarkStart w:name="z174" w:id="15"/>
    <w:p>
      <w:pPr>
        <w:spacing w:after="0"/>
        <w:ind w:left="0"/>
        <w:jc w:val="both"/>
      </w:pPr>
      <w:r>
        <w:rPr>
          <w:rFonts w:ascii="Times New Roman"/>
          <w:b w:val="false"/>
          <w:i w:val="false"/>
          <w:color w:val="000000"/>
          <w:sz w:val="28"/>
        </w:rPr>
        <w:t>
      5) за подписью руководителя исполнительного органа, финансируемого из областного, районного (города областного значения) бюджета – государственным служащим исполнительного органа.</w:t>
      </w:r>
    </w:p>
    <w:bookmarkEnd w:id="15"/>
    <w:bookmarkStart w:name="z175" w:id="16"/>
    <w:p>
      <w:pPr>
        <w:spacing w:after="0"/>
        <w:ind w:left="0"/>
        <w:jc w:val="both"/>
      </w:pPr>
      <w:r>
        <w:rPr>
          <w:rFonts w:ascii="Times New Roman"/>
          <w:b w:val="false"/>
          <w:i w:val="false"/>
          <w:color w:val="000000"/>
          <w:sz w:val="28"/>
        </w:rPr>
        <w:t>
      5. Удостоверение выдается при назначении на должность, перемещении (переназначении), порче, утере и по истечении срока действия ранее выданного удостоверения.</w:t>
      </w:r>
    </w:p>
    <w:bookmarkEnd w:id="16"/>
    <w:bookmarkStart w:name="z176" w:id="17"/>
    <w:p>
      <w:pPr>
        <w:spacing w:after="0"/>
        <w:ind w:left="0"/>
        <w:jc w:val="both"/>
      </w:pPr>
      <w:r>
        <w:rPr>
          <w:rFonts w:ascii="Times New Roman"/>
          <w:b w:val="false"/>
          <w:i w:val="false"/>
          <w:color w:val="000000"/>
          <w:sz w:val="28"/>
        </w:rPr>
        <w:t>
      6. При освобождении от занимаемой должности, увольнении, перемещении (переназначении), работники, в течение трех рабочих дней со дня вынесения соответствующего приказа сдают удостоверение в службу управления персоналом.</w:t>
      </w:r>
    </w:p>
    <w:bookmarkEnd w:id="17"/>
    <w:bookmarkStart w:name="z177" w:id="18"/>
    <w:p>
      <w:pPr>
        <w:spacing w:after="0"/>
        <w:ind w:left="0"/>
        <w:jc w:val="both"/>
      </w:pPr>
      <w:r>
        <w:rPr>
          <w:rFonts w:ascii="Times New Roman"/>
          <w:b w:val="false"/>
          <w:i w:val="false"/>
          <w:color w:val="000000"/>
          <w:sz w:val="28"/>
        </w:rPr>
        <w:t>
      При замене удостоверения, ранее выданное удостоверение изымается службой управления персоналом.</w:t>
      </w:r>
    </w:p>
    <w:bookmarkEnd w:id="18"/>
    <w:bookmarkStart w:name="z178" w:id="19"/>
    <w:p>
      <w:pPr>
        <w:spacing w:after="0"/>
        <w:ind w:left="0"/>
        <w:jc w:val="both"/>
      </w:pPr>
      <w:r>
        <w:rPr>
          <w:rFonts w:ascii="Times New Roman"/>
          <w:b w:val="false"/>
          <w:i w:val="false"/>
          <w:color w:val="000000"/>
          <w:sz w:val="28"/>
        </w:rPr>
        <w:t>
      7. За полученное удостоверение работники расписываются в журнале выдачи и возврата служебных удостоверений (далее - журнал) по форме согласно приложению к настоящим Правилам.</w:t>
      </w:r>
    </w:p>
    <w:bookmarkEnd w:id="19"/>
    <w:bookmarkStart w:name="z179" w:id="20"/>
    <w:p>
      <w:pPr>
        <w:spacing w:after="0"/>
        <w:ind w:left="0"/>
        <w:jc w:val="both"/>
      </w:pPr>
      <w:r>
        <w:rPr>
          <w:rFonts w:ascii="Times New Roman"/>
          <w:b w:val="false"/>
          <w:i w:val="false"/>
          <w:color w:val="000000"/>
          <w:sz w:val="28"/>
        </w:rPr>
        <w:t>
      8. Удостоверения и журнал хранятся в службе управления персоналом.</w:t>
      </w:r>
    </w:p>
    <w:bookmarkEnd w:id="20"/>
    <w:bookmarkStart w:name="z180" w:id="21"/>
    <w:p>
      <w:pPr>
        <w:spacing w:after="0"/>
        <w:ind w:left="0"/>
        <w:jc w:val="both"/>
      </w:pPr>
      <w:r>
        <w:rPr>
          <w:rFonts w:ascii="Times New Roman"/>
          <w:b w:val="false"/>
          <w:i w:val="false"/>
          <w:color w:val="000000"/>
          <w:sz w:val="28"/>
        </w:rPr>
        <w:t xml:space="preserve">
      9. При вручении удостоверения государственному служащему, впервые </w:t>
      </w:r>
    </w:p>
    <w:bookmarkEnd w:id="21"/>
    <w:bookmarkStart w:name="z181" w:id="22"/>
    <w:p>
      <w:pPr>
        <w:spacing w:after="0"/>
        <w:ind w:left="0"/>
        <w:jc w:val="both"/>
      </w:pPr>
      <w:r>
        <w:rPr>
          <w:rFonts w:ascii="Times New Roman"/>
          <w:b w:val="false"/>
          <w:i w:val="false"/>
          <w:color w:val="000000"/>
          <w:sz w:val="28"/>
        </w:rPr>
        <w:t>
      принятому на государственную службу, проводится разъяснение по его пользованию и порядку его хранения.</w:t>
      </w:r>
    </w:p>
    <w:bookmarkEnd w:id="22"/>
    <w:bookmarkStart w:name="z17" w:id="23"/>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В случае утраты или порчи удостоверения, его владелец незамедлительно извещает в письменной (произвольной) форме службу управления персоналом.</w:t>
      </w:r>
    </w:p>
    <w:bookmarkEnd w:id="23"/>
    <w:bookmarkStart w:name="z19" w:id="24"/>
    <w:p>
      <w:pPr>
        <w:spacing w:after="0"/>
        <w:ind w:left="0"/>
        <w:jc w:val="both"/>
      </w:pPr>
      <w:r>
        <w:rPr>
          <w:rFonts w:ascii="Times New Roman"/>
          <w:b w:val="false"/>
          <w:i w:val="false"/>
          <w:color w:val="000000"/>
          <w:sz w:val="28"/>
        </w:rPr>
        <w:t>
      11. Работник, утерявший удостоверение, направляет на опубликование в средства массовой информации информацию о недействительности утерянного удостоверения, о чем информирует службу управления персоналом.</w:t>
      </w:r>
    </w:p>
    <w:bookmarkEnd w:id="24"/>
    <w:bookmarkStart w:name="z182" w:id="25"/>
    <w:p>
      <w:pPr>
        <w:spacing w:after="0"/>
        <w:ind w:left="0"/>
        <w:jc w:val="both"/>
      </w:pPr>
      <w:r>
        <w:rPr>
          <w:rFonts w:ascii="Times New Roman"/>
          <w:b w:val="false"/>
          <w:i w:val="false"/>
          <w:color w:val="000000"/>
          <w:sz w:val="28"/>
        </w:rPr>
        <w:t xml:space="preserve">
      12. Утраченное или испорченное удостоверение по вине работника, работник восстанавливает за счет собственных средств. </w:t>
      </w:r>
    </w:p>
    <w:bookmarkEnd w:id="25"/>
    <w:bookmarkStart w:name="z183" w:id="26"/>
    <w:p>
      <w:pPr>
        <w:spacing w:after="0"/>
        <w:ind w:left="0"/>
        <w:jc w:val="both"/>
      </w:pPr>
      <w:r>
        <w:rPr>
          <w:rFonts w:ascii="Times New Roman"/>
          <w:b w:val="false"/>
          <w:i w:val="false"/>
          <w:color w:val="000000"/>
          <w:sz w:val="28"/>
        </w:rPr>
        <w:t>
      13. Ежегодно, по состоянию на 1 января, служба управления персоналом проводит сверку соответствия удостоверений их данным.</w:t>
      </w:r>
    </w:p>
    <w:bookmarkEnd w:id="26"/>
    <w:bookmarkStart w:name="z26" w:id="27"/>
    <w:p>
      <w:pPr>
        <w:spacing w:after="0"/>
        <w:ind w:left="0"/>
        <w:jc w:val="both"/>
      </w:pPr>
      <w:r>
        <w:rPr>
          <w:rFonts w:ascii="Times New Roman"/>
          <w:b w:val="false"/>
          <w:i w:val="false"/>
          <w:color w:val="000000"/>
          <w:sz w:val="28"/>
        </w:rPr>
        <w:t>
      Уничтожение удостоверений производит служба управления персоналом ежеквартально с составлением акта об уничтожений в произвольной форме.</w:t>
      </w:r>
    </w:p>
    <w:bookmarkEnd w:id="27"/>
    <w:bookmarkStart w:name="z184" w:id="28"/>
    <w:p>
      <w:pPr>
        <w:spacing w:after="0"/>
        <w:ind w:left="0"/>
        <w:jc w:val="both"/>
      </w:pPr>
      <w:r>
        <w:rPr>
          <w:rFonts w:ascii="Times New Roman"/>
          <w:b w:val="false"/>
          <w:i w:val="false"/>
          <w:color w:val="000000"/>
          <w:sz w:val="28"/>
        </w:rPr>
        <w:t>
      14. Общий контроль за порядком заполнения, оформления, выдачи и уничтожения удостоверений осуществляет служба управления персоналом.</w:t>
      </w:r>
    </w:p>
    <w:bookmarkEnd w:id="28"/>
    <w:bookmarkStart w:name="z185" w:id="29"/>
    <w:p>
      <w:pPr>
        <w:spacing w:after="0"/>
        <w:ind w:left="0"/>
        <w:jc w:val="left"/>
      </w:pPr>
      <w:r>
        <w:rPr>
          <w:rFonts w:ascii="Times New Roman"/>
          <w:b/>
          <w:i w:val="false"/>
          <w:color w:val="000000"/>
        </w:rPr>
        <w:t xml:space="preserve"> 3. Описание удостоверения</w:t>
      </w:r>
    </w:p>
    <w:bookmarkEnd w:id="29"/>
    <w:bookmarkStart w:name="z186" w:id="30"/>
    <w:p>
      <w:pPr>
        <w:spacing w:after="0"/>
        <w:ind w:left="0"/>
        <w:jc w:val="both"/>
      </w:pPr>
      <w:r>
        <w:rPr>
          <w:rFonts w:ascii="Times New Roman"/>
          <w:b w:val="false"/>
          <w:i w:val="false"/>
          <w:color w:val="000000"/>
          <w:sz w:val="28"/>
        </w:rPr>
        <w:t xml:space="preserve">
      14. Обложка удостоверения темно-синего цвета. В развернутом виде обложка удостоверения имеет размер - 65х190 миллиметра. </w:t>
      </w:r>
    </w:p>
    <w:bookmarkEnd w:id="30"/>
    <w:bookmarkStart w:name="z187" w:id="31"/>
    <w:p>
      <w:pPr>
        <w:spacing w:after="0"/>
        <w:ind w:left="0"/>
        <w:jc w:val="both"/>
      </w:pPr>
      <w:r>
        <w:rPr>
          <w:rFonts w:ascii="Times New Roman"/>
          <w:b w:val="false"/>
          <w:i w:val="false"/>
          <w:color w:val="000000"/>
          <w:sz w:val="28"/>
        </w:rPr>
        <w:t xml:space="preserve">
      На лицевой стороне удостоверения по центру в золотом цвете, размером - 27х27 миллиметра расположено изображение Государственного Герба Республики Казахстан. </w:t>
      </w:r>
    </w:p>
    <w:bookmarkEnd w:id="31"/>
    <w:bookmarkStart w:name="z188" w:id="32"/>
    <w:p>
      <w:pPr>
        <w:spacing w:after="0"/>
        <w:ind w:left="0"/>
        <w:jc w:val="both"/>
      </w:pPr>
      <w:r>
        <w:rPr>
          <w:rFonts w:ascii="Times New Roman"/>
          <w:b w:val="false"/>
          <w:i w:val="false"/>
          <w:color w:val="000000"/>
          <w:sz w:val="28"/>
        </w:rPr>
        <w:t xml:space="preserve">
      На удостоверениях выдаваемых за подписью акима области, руководителя аппарата акима области, руководителя исполнительного органа, финансируемого из областного бюджета, ниже Государственного Герба Республики Казахстан на государственном языке в золотом цвете размещена надпись "ҚАЗАҚСТАН РЕСПУБЛИКАСЫ АЛМАТЫ ОБЛЫСЫ". </w:t>
      </w:r>
    </w:p>
    <w:bookmarkEnd w:id="32"/>
    <w:bookmarkStart w:name="z189" w:id="33"/>
    <w:p>
      <w:pPr>
        <w:spacing w:after="0"/>
        <w:ind w:left="0"/>
        <w:jc w:val="both"/>
      </w:pPr>
      <w:r>
        <w:rPr>
          <w:rFonts w:ascii="Times New Roman"/>
          <w:b w:val="false"/>
          <w:i w:val="false"/>
          <w:color w:val="000000"/>
          <w:sz w:val="28"/>
        </w:rPr>
        <w:t>
      На удостоверениях выдаваемых за подписью акима района (города областного значения), города районного значения, поселка, сельского округа, руководителя исполнительного органа, финансируемого из районного (города обласного значения) бюджета ниже Государственного Герба Республики Казахстан на государственном языке в золотом цвете размещена надпись "ҚЫЗМЕТТІК КУӘЛІК".</w:t>
      </w:r>
    </w:p>
    <w:bookmarkEnd w:id="33"/>
    <w:bookmarkStart w:name="z52" w:id="34"/>
    <w:p>
      <w:pPr>
        <w:spacing w:after="0"/>
        <w:ind w:left="0"/>
        <w:jc w:val="both"/>
      </w:pPr>
      <w:r>
        <w:rPr>
          <w:rFonts w:ascii="Times New Roman"/>
          <w:b w:val="false"/>
          <w:i w:val="false"/>
          <w:color w:val="000000"/>
          <w:sz w:val="28"/>
        </w:rPr>
        <w:t>
      Вкладыш удостоверения состоит из двух частей: левая и правая. Размер каждой стороны - 60х90 миллиметра. Вкладыш удостоверения выполняется в светло голубом цвете.</w:t>
      </w:r>
    </w:p>
    <w:bookmarkEnd w:id="34"/>
    <w:bookmarkStart w:name="z53" w:id="35"/>
    <w:p>
      <w:pPr>
        <w:spacing w:after="0"/>
        <w:ind w:left="0"/>
        <w:jc w:val="both"/>
      </w:pPr>
      <w:r>
        <w:rPr>
          <w:rFonts w:ascii="Times New Roman"/>
          <w:b w:val="false"/>
          <w:i w:val="false"/>
          <w:color w:val="000000"/>
          <w:sz w:val="28"/>
        </w:rPr>
        <w:t xml:space="preserve">
      На левой и правой стороне вкладыша изображен защитный тангир с использованием скрытой формы солнца и парящего орла. </w:t>
      </w:r>
    </w:p>
    <w:bookmarkEnd w:id="35"/>
    <w:bookmarkStart w:name="z54" w:id="36"/>
    <w:p>
      <w:pPr>
        <w:spacing w:after="0"/>
        <w:ind w:left="0"/>
        <w:jc w:val="both"/>
      </w:pPr>
      <w:r>
        <w:rPr>
          <w:rFonts w:ascii="Times New Roman"/>
          <w:b w:val="false"/>
          <w:i w:val="false"/>
          <w:color w:val="000000"/>
          <w:sz w:val="28"/>
        </w:rPr>
        <w:t>
      В верхней части левой стороны вкладыша удостоверения на государственном языке размещена надпись: на удостоверениях, выдаваемых за подписью акима области "АЛМАТЫ ОБЛЫСЫ", на удостоверениях, выдаваемых за подписью руководителя аппарата акима области "АЛМАТЫ ОБЛЫСЫ ӘКІМІНІҢ АППАРАТЫ", на удостоверениях, выдаваемых за подписью акима района (города областного значения), города районого значения, поселка, сельского округа, руководителя исполнительного органа, финансируемого из областного, районного (города областного значения) бюджета - размещено название соответствующего государственного органа. Под надписью размещен микротекст "Қазақстан Республикасы" красного цвета, по ниспадающей указывается номер удостоверения, фамилия, имя, отчество (при наличии), занимаемая должность, наименование структурного подразделения на государственном языке, заверяется подписью должностного лица и гербовой печатью.</w:t>
      </w:r>
    </w:p>
    <w:bookmarkEnd w:id="36"/>
    <w:bookmarkStart w:name="z190" w:id="37"/>
    <w:p>
      <w:pPr>
        <w:spacing w:after="0"/>
        <w:ind w:left="0"/>
        <w:jc w:val="both"/>
      </w:pPr>
      <w:r>
        <w:rPr>
          <w:rFonts w:ascii="Times New Roman"/>
          <w:b w:val="false"/>
          <w:i w:val="false"/>
          <w:color w:val="000000"/>
          <w:sz w:val="28"/>
        </w:rPr>
        <w:t>
      В левой части левой стороны вкладыша ниже от микротекста изображена рамка для фотографий размером - 30х40 миллиметра.</w:t>
      </w:r>
    </w:p>
    <w:bookmarkEnd w:id="37"/>
    <w:bookmarkStart w:name="z55" w:id="38"/>
    <w:p>
      <w:pPr>
        <w:spacing w:after="0"/>
        <w:ind w:left="0"/>
        <w:jc w:val="both"/>
      </w:pPr>
      <w:r>
        <w:rPr>
          <w:rFonts w:ascii="Times New Roman"/>
          <w:b w:val="false"/>
          <w:i w:val="false"/>
          <w:color w:val="000000"/>
          <w:sz w:val="28"/>
        </w:rPr>
        <w:t>
      В верхней части правой стороны вкладыша удостоверения на русском языке размещена надпись: на удостоверениях, выдаваемых за подписью акима области "АЛМАТИНСКАЯ ОБЛАСТЬ", на удостоверениях, выдаваемых за подписью руководителя аппарата акима области "АППАРАТ АКИМА АЛМАТИНСКОЙ ОБЛАСТИ", на удостоверениях, выдаваемых за подписью акима района (города областного значения), города районного значения, поселка, сельского округа, руководителя исполнительного органа, финансируемого из областного, районного (города областного значения) бюджета - размещено название соответствуюшего государственного органа. Под надписью размещен микротекст "Қазақстан Республикасы" красного цвета, по ниспадающей указывается номер удостоверения, фамилия, имя, отчество (при наличии), занимаемая должность, наименование структурного подразделения и срок действия удостоверения на русском языке.</w:t>
      </w:r>
    </w:p>
    <w:bookmarkEnd w:id="38"/>
    <w:bookmarkStart w:name="z191" w:id="39"/>
    <w:p>
      <w:pPr>
        <w:spacing w:after="0"/>
        <w:ind w:left="0"/>
        <w:jc w:val="both"/>
      </w:pPr>
      <w:r>
        <w:rPr>
          <w:rFonts w:ascii="Times New Roman"/>
          <w:b w:val="false"/>
          <w:i w:val="false"/>
          <w:color w:val="000000"/>
          <w:sz w:val="28"/>
        </w:rPr>
        <w:t>
      В левой части правой стороны вкладыша ниже от микротекста изображена рамка. В центре рамки изображен логотип Алматинской области.</w:t>
      </w:r>
    </w:p>
    <w:bookmarkEnd w:id="39"/>
    <w:bookmarkStart w:name="z192" w:id="40"/>
    <w:p>
      <w:pPr>
        <w:spacing w:after="0"/>
        <w:ind w:left="0"/>
        <w:jc w:val="both"/>
      </w:pPr>
      <w:r>
        <w:rPr>
          <w:rFonts w:ascii="Times New Roman"/>
          <w:b w:val="false"/>
          <w:i w:val="false"/>
          <w:color w:val="000000"/>
          <w:sz w:val="28"/>
        </w:rPr>
        <w:t>
      Ниже логотипа Алматинской области на государственном языке в золотом цвете размещена надпись "АЛМАТЫ ОБЛЫСЫ".</w:t>
      </w:r>
    </w:p>
    <w:bookmarkEnd w:id="4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Правилам выдачи служебного удостоверения государственным служащим местных исполнительных органов Алматинской области и его описание"</w:t>
            </w:r>
          </w:p>
        </w:tc>
      </w:tr>
    </w:tbl>
    <w:bookmarkStart w:name="z194" w:id="41"/>
    <w:p>
      <w:pPr>
        <w:spacing w:after="0"/>
        <w:ind w:left="0"/>
        <w:jc w:val="both"/>
      </w:pPr>
      <w:r>
        <w:rPr>
          <w:rFonts w:ascii="Times New Roman"/>
          <w:b w:val="false"/>
          <w:i w:val="false"/>
          <w:color w:val="000000"/>
          <w:sz w:val="28"/>
        </w:rPr>
        <w:t>
      Форма</w:t>
      </w:r>
    </w:p>
    <w:bookmarkEnd w:id="41"/>
    <w:bookmarkStart w:name="z39" w:id="42"/>
    <w:p>
      <w:pPr>
        <w:spacing w:after="0"/>
        <w:ind w:left="0"/>
        <w:jc w:val="left"/>
      </w:pPr>
      <w:r>
        <w:rPr>
          <w:rFonts w:ascii="Times New Roman"/>
          <w:b/>
          <w:i w:val="false"/>
          <w:color w:val="000000"/>
        </w:rPr>
        <w:t xml:space="preserve"> Журнал выдачи и возврата служебных удостоверений </w:t>
      </w:r>
    </w:p>
    <w:bookmarkEnd w:id="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0" w:id="43"/>
          <w:p>
            <w:pPr>
              <w:spacing w:after="20"/>
              <w:ind w:left="20"/>
              <w:jc w:val="both"/>
            </w:pPr>
            <w:r>
              <w:rPr>
                <w:rFonts w:ascii="Times New Roman"/>
                <w:b w:val="false"/>
                <w:i w:val="false"/>
                <w:color w:val="000000"/>
                <w:sz w:val="20"/>
              </w:rPr>
              <w:t>
№№</w:t>
            </w:r>
          </w:p>
          <w:bookmarkEnd w:id="43"/>
          <w:p>
            <w:pPr>
              <w:spacing w:after="20"/>
              <w:ind w:left="20"/>
              <w:jc w:val="both"/>
            </w:pPr>
            <w:r>
              <w:rPr>
                <w:rFonts w:ascii="Times New Roman"/>
                <w:b w:val="false"/>
                <w:i w:val="false"/>
                <w:color w:val="000000"/>
                <w:sz w:val="20"/>
              </w:rPr>
              <w:t>
п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служебного удостоверения</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ФИО</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Занимаемая должность</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выдачи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Личная роспись о получе-нии</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Отметка о замене и сдаче служебного удостоверения (назначение, изменение должности, истечение срока, увольнение, утеря)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bookmarkStart w:name="z195" w:id="44"/>
    <w:p>
      <w:pPr>
        <w:spacing w:after="0"/>
        <w:ind w:left="0"/>
        <w:jc w:val="both"/>
      </w:pPr>
      <w:r>
        <w:rPr>
          <w:rFonts w:ascii="Times New Roman"/>
          <w:b w:val="false"/>
          <w:i w:val="false"/>
          <w:color w:val="000000"/>
          <w:sz w:val="28"/>
        </w:rPr>
        <w:t>
      Примечание: Журнал выдачи и возврата служебного удостоверения прошнуровывается, пронумеровывается, заверяется подписью и печатью.</w:t>
      </w:r>
    </w:p>
    <w:bookmarkEnd w:id="44"/>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