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68b0" w14:textId="7a36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городского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декабря 2017 года № 163. Зарегистрировано Департаментом юстиции Актюбинской области 8 января 2018 года № 5812.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590110,8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465519,2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- 590110,8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Шалкарского района Актюбинской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20.09.2018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Шалкарского городского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городском бюджете на 2018 год объем субвенции из районного бюджета в сумме 363033,0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2018 год поступление текущего целевого трансферта из республиканского бюджета на реализацию государственного образовательного заказа в дошкольных организациях образования в сумме 20274,0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2018 год поступление текущих целевых трансфертов из областного бюджета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65200,0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городском бюджете на 2018 год поступление текущих целевых трансфертов из районного бюджета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городского стадиона – 26484,0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спортивных площадок "Воркаут" - 5000,0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города Шалкар – 5299,0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05.05.2018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20.09.2018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Шалкарского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Шалкарского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163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163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163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Шалкарского городского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