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31ed" w14:textId="63c3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Хромтаускому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6 ноября 2017 года № 273. Зарегистрировано Департаментом юстиции Актюбинской области 21 ноября 2017 года № 5697. Утратило силу постановлением акимата Хромтауского района Актюбинской областиот 22 декабря 2020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Хромтауского района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Хромтаускому району" (зарегистрированное в Реестре государственной регистрации нормативных правовых актов № 4757, опубликованное 09 марта 2016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 родительской платы по Хромтаускому району";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прилагаемый государственный образовательный заказ на дошкольное воспитание и обучение, размер родительской платы по Хромтаускому району";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дошкольное воспитание и обучение, размер родительской платы по Хромтаускому району";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приложении, </w:t>
      </w:r>
      <w:r>
        <w:rPr>
          <w:rFonts w:ascii="Times New Roman"/>
          <w:b w:val="false"/>
          <w:i w:val="false"/>
          <w:color w:val="000000"/>
          <w:sz w:val="28"/>
        </w:rPr>
        <w:t>графу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"Размер подушевого финансирования в дошкольных организациях в месяц (тенге)" исключить;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Хромтауского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Шильманова.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