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8cee" w14:textId="6e58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15 мая 2017 года № 121. Зарегистрировано Департаментом юстиции Актюбинской области 24 мая 2017 года № 5505.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№ 4780, опубликованное 22 марта 2016 года в газете "Хромтау") следующие изменения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"в размере 8 000 (восьми тысяч) тенге" дополнить словами "согласно списков, представленных уполномоченной организацией";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2), 3) 4) решения на казахском языке слова "берген тізімдеріне сәйкес", "тізімі негізінде", "берген тізімдерге сәйкес" заменить словами "ұсынған тізімдері негізінде", "тізімдері негізінде", "ұсынған тізімдері негізінде";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Ежемесячная социальная помощь лицам, указанным в подпунктах 1), 2), 3), 4) пункта 8 настоящих Правил, оказывается без истребования заявлений от получателей, лица, указанные в подпункте 5) пункта 8,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лечение установленного образца, выданное областным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удостоверения, подтверждающего принадлежность к категориям граждан, указанных в подпункте 5) пункта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Ж.Муканбетжанов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________________________К.Утаров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"____"________________20___г.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