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1478" w14:textId="e8f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17 февраля 2017 года № 89. Зарегистрировано Департаментом юстиции Актюбинской области 3 марта 2017 года № 5282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"17" февраля 2017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Хромтауского районного маслихата: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 (зарегистрированное в реестре государственной регистрации нормативных правовых актов за № 3566, опубликованное 30 апреля 2013 года в районной газете "Хромтау");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декабря 2013 года № 154 "О внесении изменений в решение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 (зарегистрированное в реестре государственной регистрации нормативных правовых актов за № 3760, опубликованное 30 января 2014 года в районной газете "Хромтау");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октября 2014 года № 210 "О внесении изменения в решение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 (зарегистрированное в реестре государственной регистрации нормативных правовых актов за № 4067, опубликованное 13 ноября 2014 года в районной газете "Хромтау");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31 марта 2015 года № 239 "О внесении изменений в решение Хромтауского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 (зарегистрированное в реестре государственной регистрации нормативных правовых актов за № 4309, опубликованное 23 апреля 2015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