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4750" w14:textId="3054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Уилского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Уилского района Актюбинской области от 13 июня 2017 года № 107. Зарегистрировано Департаментом юстиции Актюбинской области 17 июля 2017 года № 5602. Утратило силу решением Уилского районного маслихата Актюбинской области от 12 июня 2020 года № 408</w:t>
      </w:r>
    </w:p>
    <w:p>
      <w:pPr>
        <w:spacing w:after="0"/>
        <w:ind w:left="0"/>
        <w:jc w:val="both"/>
      </w:pPr>
      <w:r>
        <w:rPr>
          <w:rFonts w:ascii="Times New Roman"/>
          <w:b w:val="false"/>
          <w:i w:val="false"/>
          <w:color w:val="ff0000"/>
          <w:sz w:val="28"/>
        </w:rPr>
        <w:t xml:space="preserve">
      Сноска. Утратило силу решением Уилского районного маслихата Актюбинской области от 12.06.2020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Уилский районный маслихат </w:t>
      </w:r>
      <w:r>
        <w:rPr>
          <w:rFonts w:ascii="Times New Roman"/>
          <w:b/>
          <w:i w:val="false"/>
          <w:color w:val="000000"/>
          <w:sz w:val="28"/>
        </w:rPr>
        <w:t>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 выдачи служебного удостоверения государственных служащих государственного учреждения "Аппарат Уилского районного маслихата" и его описание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Туремуратов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Уилского района от 13 июня 2017 года № 107</w:t>
            </w:r>
          </w:p>
        </w:tc>
      </w:tr>
    </w:tbl>
    <w:bookmarkStart w:name="z6" w:id="3"/>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Уилского районного маслихата" и его описание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Уилского районного маслихата" и его описание (далее - Правила) определяют порядок выдачи служебного удостоверения государственным служащим аппарата Уилского районного маслихата (далее - аппарат).</w:t>
      </w:r>
    </w:p>
    <w:bookmarkEnd w:id="4"/>
    <w:bookmarkStart w:name="z8" w:id="5"/>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bookmarkEnd w:id="5"/>
    <w:bookmarkStart w:name="z9" w:id="6"/>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6"/>
    <w:p>
      <w:pPr>
        <w:spacing w:after="0"/>
        <w:ind w:left="0"/>
        <w:jc w:val="left"/>
      </w:pPr>
      <w:r>
        <w:rPr>
          <w:rFonts w:ascii="Times New Roman"/>
          <w:b/>
          <w:i w:val="false"/>
          <w:color w:val="000000"/>
        </w:rPr>
        <w:t xml:space="preserve"> 2. Порядок выдачи служебного удостоверения</w:t>
      </w:r>
    </w:p>
    <w:bookmarkStart w:name="z10" w:id="7"/>
    <w:p>
      <w:pPr>
        <w:spacing w:after="0"/>
        <w:ind w:left="0"/>
        <w:jc w:val="both"/>
      </w:pPr>
      <w:r>
        <w:rPr>
          <w:rFonts w:ascii="Times New Roman"/>
          <w:b w:val="false"/>
          <w:i w:val="false"/>
          <w:color w:val="000000"/>
          <w:sz w:val="28"/>
        </w:rPr>
        <w:t>
      4. Служебное удостоверение выдается за подписью секретаря Уилского районного маслихата (далее - секретарь маслихата).</w:t>
      </w:r>
    </w:p>
    <w:bookmarkEnd w:id="7"/>
    <w:bookmarkStart w:name="z11" w:id="8"/>
    <w:p>
      <w:pPr>
        <w:spacing w:after="0"/>
        <w:ind w:left="0"/>
        <w:jc w:val="both"/>
      </w:pPr>
      <w:r>
        <w:rPr>
          <w:rFonts w:ascii="Times New Roman"/>
          <w:b w:val="false"/>
          <w:i w:val="false"/>
          <w:color w:val="000000"/>
          <w:sz w:val="28"/>
        </w:rPr>
        <w:t>
      5. Служебное удостоверение выдается государственному служащему при назначении на должность, изменении должности, утере, а также в случае порчи ранее выданного удостоверения.</w:t>
      </w:r>
    </w:p>
    <w:bookmarkEnd w:id="8"/>
    <w:p>
      <w:pPr>
        <w:spacing w:after="0"/>
        <w:ind w:left="0"/>
        <w:jc w:val="both"/>
      </w:pPr>
      <w:r>
        <w:rPr>
          <w:rFonts w:ascii="Times New Roman"/>
          <w:b w:val="false"/>
          <w:i w:val="false"/>
          <w:color w:val="000000"/>
          <w:sz w:val="28"/>
        </w:rPr>
        <w:t xml:space="preserve">
      При получении служебного удостоверения государственный служащий расписывается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12" w:id="9"/>
    <w:p>
      <w:pPr>
        <w:spacing w:after="0"/>
        <w:ind w:left="0"/>
        <w:jc w:val="both"/>
      </w:pPr>
      <w:r>
        <w:rPr>
          <w:rFonts w:ascii="Times New Roman"/>
          <w:b w:val="false"/>
          <w:i w:val="false"/>
          <w:color w:val="000000"/>
          <w:sz w:val="28"/>
        </w:rPr>
        <w:t>
      6. Служебные удостоверения и журнал учета хранятся в сейфе служащего, ответственного за кадровую работу аппарата.</w:t>
      </w:r>
    </w:p>
    <w:bookmarkEnd w:id="9"/>
    <w:bookmarkStart w:name="z13" w:id="10"/>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bookmarkEnd w:id="10"/>
    <w:p>
      <w:pPr>
        <w:spacing w:after="0"/>
        <w:ind w:left="0"/>
        <w:jc w:val="both"/>
      </w:pPr>
      <w:r>
        <w:rPr>
          <w:rFonts w:ascii="Times New Roman"/>
          <w:b w:val="false"/>
          <w:i w:val="false"/>
          <w:color w:val="000000"/>
          <w:sz w:val="28"/>
        </w:rPr>
        <w:t xml:space="preserve">
      При замене служебного удостоверения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ранее выданное служебное удостоверение изымается служащим, ответсвенного за кадровую работу, ответственным за выдачу служебного удостоверения.</w:t>
      </w:r>
    </w:p>
    <w:p>
      <w:pPr>
        <w:spacing w:after="0"/>
        <w:ind w:left="0"/>
        <w:jc w:val="left"/>
      </w:pPr>
      <w:r>
        <w:rPr>
          <w:rFonts w:ascii="Times New Roman"/>
          <w:b/>
          <w:i w:val="false"/>
          <w:color w:val="000000"/>
        </w:rPr>
        <w:t xml:space="preserve"> 3. Описание служебного удостоверения</w:t>
      </w:r>
    </w:p>
    <w:bookmarkStart w:name="z14" w:id="11"/>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p>
    <w:bookmarkEnd w:id="11"/>
    <w:bookmarkStart w:name="z15" w:id="12"/>
    <w:p>
      <w:pPr>
        <w:spacing w:after="0"/>
        <w:ind w:left="0"/>
        <w:jc w:val="both"/>
      </w:pPr>
      <w:r>
        <w:rPr>
          <w:rFonts w:ascii="Times New Roman"/>
          <w:b w:val="false"/>
          <w:i w:val="false"/>
          <w:color w:val="000000"/>
          <w:sz w:val="28"/>
        </w:rPr>
        <w:t>
      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выполнены надписи "КУӘЛІК" и "УДОСТОВЕРЕНИЕ".</w:t>
      </w:r>
    </w:p>
    <w:bookmarkEnd w:id="12"/>
    <w:bookmarkStart w:name="z16" w:id="13"/>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расположенных в круге. В верхней части размещены надписи "ҚАЗАҚСТАН РЕСПУБЛИКАСЫ", "РЕСПУБЛИКА КАЗАХСТАН", под ними, отделяющиеся от текста отбивочной полосой красного цвета, надписи "ОЙЫЛ АУДАНДЫҚ МӘСЛИХАТЫНЫҢ АППАРАТЫ", "АППАРАТ УИЛСКОГО РАЙОННОГО МАСЛИХАТА".</w:t>
      </w:r>
    </w:p>
    <w:bookmarkEnd w:id="13"/>
    <w:bookmarkStart w:name="z17" w:id="14"/>
    <w:p>
      <w:pPr>
        <w:spacing w:after="0"/>
        <w:ind w:left="0"/>
        <w:jc w:val="both"/>
      </w:pPr>
      <w:r>
        <w:rPr>
          <w:rFonts w:ascii="Times New Roman"/>
          <w:b w:val="false"/>
          <w:i w:val="false"/>
          <w:color w:val="000000"/>
          <w:sz w:val="28"/>
        </w:rPr>
        <w:t>
      11. На левой стороне: фотография (анфас, цветная) размером 3 х 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маслихата и гербовой печатью.</w:t>
      </w:r>
    </w:p>
    <w:bookmarkEnd w:id="14"/>
    <w:bookmarkStart w:name="z18" w:id="15"/>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ниже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этого указывается срок действия удостоверения на государственном и русском языках.</w:t>
      </w:r>
    </w:p>
    <w:bookmarkEnd w:id="15"/>
    <w:p>
      <w:pPr>
        <w:spacing w:after="0"/>
        <w:ind w:left="0"/>
        <w:jc w:val="left"/>
      </w:pPr>
      <w:r>
        <w:rPr>
          <w:rFonts w:ascii="Times New Roman"/>
          <w:b/>
          <w:i w:val="false"/>
          <w:color w:val="000000"/>
        </w:rPr>
        <w:t xml:space="preserve"> 4. Заключительные положения</w:t>
      </w:r>
    </w:p>
    <w:bookmarkStart w:name="z19" w:id="16"/>
    <w:p>
      <w:pPr>
        <w:spacing w:after="0"/>
        <w:ind w:left="0"/>
        <w:jc w:val="both"/>
      </w:pPr>
      <w:r>
        <w:rPr>
          <w:rFonts w:ascii="Times New Roman"/>
          <w:b w:val="false"/>
          <w:i w:val="false"/>
          <w:color w:val="000000"/>
          <w:sz w:val="28"/>
        </w:rPr>
        <w:t>
      13. Ежегодно, по состоянию на 1 января, служащим, ответсвенным за кадровую работу, проводится сверка соответствия служебных удостоверений их учетным данным.</w:t>
      </w:r>
    </w:p>
    <w:bookmarkEnd w:id="16"/>
    <w:bookmarkStart w:name="z20" w:id="17"/>
    <w:p>
      <w:pPr>
        <w:spacing w:after="0"/>
        <w:ind w:left="0"/>
        <w:jc w:val="both"/>
      </w:pPr>
      <w:r>
        <w:rPr>
          <w:rFonts w:ascii="Times New Roman"/>
          <w:b w:val="false"/>
          <w:i w:val="false"/>
          <w:color w:val="000000"/>
          <w:sz w:val="28"/>
        </w:rPr>
        <w:t>
      14. Общий контроль за порядком заполнения, оформления, учета, выдачи, хранения и уничтожения служебных удостоверений осуществляет руководитель аппарата районного маслихата.</w:t>
      </w:r>
    </w:p>
    <w:bookmarkEnd w:id="17"/>
    <w:bookmarkStart w:name="z21" w:id="18"/>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служащего, ответственного за кадровую работу, подает объявление в средства массовой информации.</w:t>
      </w:r>
    </w:p>
    <w:bookmarkEnd w:id="18"/>
    <w:bookmarkStart w:name="z22" w:id="19"/>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служащий, ответственный за кадровую работу,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19"/>
    <w:bookmarkStart w:name="z23" w:id="20"/>
    <w:p>
      <w:pPr>
        <w:spacing w:after="0"/>
        <w:ind w:left="0"/>
        <w:jc w:val="both"/>
      </w:pPr>
      <w:r>
        <w:rPr>
          <w:rFonts w:ascii="Times New Roman"/>
          <w:b w:val="false"/>
          <w:i w:val="false"/>
          <w:color w:val="000000"/>
          <w:sz w:val="28"/>
        </w:rPr>
        <w:t>
      17. Утерянные служебные удостоверения через средства массовой информации объявляются недействительными, о чем информируется служащий, ответственный за кадровую работу. Новое служебное удостоверение взамен утерянного выдается служащим, ответсвенным за кадровую работу после проведения служебного расследования.</w:t>
      </w:r>
    </w:p>
    <w:bookmarkEnd w:id="20"/>
    <w:bookmarkStart w:name="z24"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При увольнении государственный служащий сдает служебное удостоверение служащему, ответственному за кадровую работу.</w:t>
      </w:r>
    </w:p>
    <w:bookmarkEnd w:id="21"/>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Start w:name="z26" w:id="22"/>
    <w:p>
      <w:pPr>
        <w:spacing w:after="0"/>
        <w:ind w:left="0"/>
        <w:jc w:val="both"/>
      </w:pPr>
      <w:r>
        <w:rPr>
          <w:rFonts w:ascii="Times New Roman"/>
          <w:b w:val="false"/>
          <w:i w:val="false"/>
          <w:color w:val="000000"/>
          <w:sz w:val="28"/>
        </w:rPr>
        <w:t>
      19. Служебные удостоверения, сданные государственными служащими при увольнении, либо при порче, один раз в год подлежат уничтожению с составлением соответствующего акта об уничтожении в произвольной форме.</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государственных служащих государсвенного учреждения "Аппарат Уилского районного маслихата"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государственного учреждения "Аппарат Уилского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1960"/>
        <w:gridCol w:w="687"/>
        <w:gridCol w:w="687"/>
        <w:gridCol w:w="879"/>
        <w:gridCol w:w="4064"/>
        <w:gridCol w:w="1961"/>
        <w:gridCol w:w="68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Уилского районного маслихата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