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c1d0" w14:textId="cf5c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решения маслихата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ноября 2017 года № 179. Зарегистрировано Департаментом юстиции Актюбинской области 15 декабря 2017 года № 5750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маслихата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2017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Каргалинского районного маслихата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 (зарегистрировано в Реестре государственной регистрации нормативных правовых актов № 3624, опубликовано 15 августа 2013 года в районной газете "Қарғалы");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7 ноября 2013 года № 156 "О внесении изменений в решение Каргалинского районного маслихата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 (зарегистрировано в Реестре государственной регистрации нормативных правовых актов № 3674, опубликовано 5 декабря 2013 года в районной газете "Қарғалы");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20 декабря 2013 года № 173 "О внесении изменения в решение Каргалинского районного маслихата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 (зарегистрировано в Реестре государственной регистрации нормативных правовых актов № 3763, опубликовано 30 января 2014 года в районной газете "Қарғалы");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5 июня 2015 года № 295 "О внесении изменений в решение районного маслихата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 (зарегистрировано в Реестре государственной регистрации нормативных правовых актов № 4403, опубликовано 16 июля 2015 года в районной газете "Қарғалы").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