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1a3b" w14:textId="abb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декабря 2017 года № 124. Зарегистрировано Департаментом юстиции Актюбинской области 8 января 2018 года № 5818.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54 667,4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                                    2 647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175,4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51 845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54 667,4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            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финансовыми активами             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                             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налагаемые акимами городов районного значения, сел, поселков, сельских округов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города районного значения, села, поселка, сельского округа.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- 28 284 тенге.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№110 "Об утверждении Иргизского районного бюджета на 2018 - 2020 годы" предусмотрены на 2018 год объем субвенции, передаваемые из районного бюджета в бюджет Аманкольского сельского округа в сумме 41 000 тысяча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2018 год поступление текущих целевых трансфертов из республиканского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1 889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решения акима сельского округа.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2018 год поступление текущих целевых трансфертов из областного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5 806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2018 год поступление текущих целевых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 –на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тысяч тенге –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маслихата Иргизского района Актюбинской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сельского округа, не подлежащих секвестру в процессе исполнения бюджета Аманкольского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2018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1 – в редакции решения маслихата Иргизского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Аманкольского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