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5cad" w14:textId="0845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развития животноводства в Актюбинской области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апреля 2017 года № 93. Зарегистрировано Департаментом юстиции Актюбинской области 25 апреля 2017 года № 5464.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14813,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нормативы субсидий на возмещение до 100% затрат племенных и дистрибьютерных центров на оказание услуг по искусственному осеменению маточного поголовья крупного рогатого скота и овец в личных подсобных хозяйствах, удешевление до 50% стоимости затрат на корма сельскохозяйственных животных, приобретение племенного поголовья маралов, удешевление стоимости производства конины, перепелиных яиц, кобыльего молока, верблюжьего молока, козьего молока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и требования к поставщикам услуг по искусственному осеменению маточного поголовья крупного рогатого скота и овец в личных подсобных хозяйствах, удешевления стоимости затрат на корма при круглогодичном стойловом содержании племенного крупного рогатого скота молочного направления до 100%, удешевление до 50% стоимости затрат на корма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Актюбинской области от 05.09.2017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24.11.2017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января 2017 года № 13 "О государственной поддержке развития животноводства в Актюбинской области на 2017 год" (зарегистрированное Реестре государственной регистрации нормативных правовых актов № 5264, опубликованное 21-22 февраля 2017 года в газетах "Ақтөбе" и "Актюбинский вестник").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Актюбинской области Джумагазиева М.С.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11 апреля 2017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возмещение до 100% затрат племенных и дистрибьютерных центров на оказание услуг по искусственному осеменению маточного поголовья крупного рогатого скота и овец в личных подсобных хозяйствах, удешевление до 50% стоимости затрат на корма сельскохозяйственных животных, приобритение племенного поголовья маралов, удешевление стоимости производства конины, перепилиных яиц, кобыльего молока, верблюжего молока, козьего молока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Актюбинской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и овец в личных подсобных хозяйствах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корма сельскохозяйственных животных*: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мясного направления зарубежной селекции и маточного поголовья собственного воспроизводства в общем поголовьем не менее 2 000 голов в одном хозяйствующим субьекте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 мощностью свыше 1 000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крупного рогатого скота молочного направления со среднегодовым удоем свыше 7000 литров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крупного рогатого скота молочного направления со среднегодовым удоем свыше 4000 литров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перепелиных яий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поголовья маралов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выделение субсидий осуществляется согласно приоритетности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(зарегистрированный в Реестре государственной нормативных правовых актов за № 14813).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11 апреля 2017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и овец в личных подсобных хозяйствах, удешевления стоимости затрат на корма при круглогодичном стойловом содержании племенного крупного рогатого скота молочного направления до 100%, удешевление до 50% стоимости затрат на корма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Актюбинской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и овец в личных подсобных хозяйствах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пунктов по искусственному осеменению, оснащенных и соответствующих зоотехническим и ветеринарно-санитарным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техников-осеменаторов, прошедших специальные подготовительные курсы, зарегистрированных в реестре субъектов племенного животноводства.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корма сельскохозяйственных животных*: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племенного маточного поголовья крупного рогатого скота мясного направления: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маточного поголовья крупного рогатого скота в базе данных информационной аналитической системы и идентификации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откормочных площадок мощностью свыше 1 000 голов: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поголовья крупного рогатого скота в базе данных идентификации сельскохозяйственных животных (подтверждается выпиской из базы идентификации сельскохозяйственных животных).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племенного маточного поголовья крупного рогатого скота молочного направления со среднегодовым удоем свыше 7 000 кг: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удой от одной фуражной коровы согласно годовому статистическому отчету за прошлый год должен составить не менее 7 000 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племенного маточного поголовья крупного рогатого скота молочного направления со среднегодовым удоем свыше 4 000 кг: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удой от одной фуражной коровы согласно годовому статистическому отчету за прошлый год должен составить не менее 4 000 кг.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11 апреля 2017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Актюбинской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644 720,0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121 420,0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562 500,00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1 500 голов фактического откорма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голов фактического откорма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2 670 010,0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26 900,0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46 017,5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молока: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4 374 939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109 373,475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повышения норматива субсидий до 50%**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1 451 984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21 779,760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368 326,835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в личных подсобных хозяйствах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перепелиных яиц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поголовья маралов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до 50% стоимости затрат на корма сельскохозяйственных животных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1 086 416,265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1 086 416,265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5 470 189,6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нормативы субсидий указаны в подпунктах 2.1., 2.2., 2.3., 2.4. пункта 2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от установленного норматива по согласованию с Министерством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***объем субсидий определяется исходя из фактически заявленного объема.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