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151" w14:textId="f0e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июня 2017 года № 127/16-6. Зарегистрировано Департаментом юстиции Акмолинской области 31 июля 2017 года № 6037. Утратило силу решением Целиноградского районного маслихата Акмолинской области от 30 января 2018 года № 181/25-6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181/25-6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от 10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Целиноградского района" от 13 декабря 2011 года № 297/46-4 (зарегистрировано в Реестре государственной регистрации нормативных правовых актов № 1-17-160, опубликовано 27 января 2012 года в районных газетах "Призыв", "Уран").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26.06.2017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