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6578" w14:textId="2bc6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13 февраля 2014 года № 185/26-5 "Об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марта 2017 года № 107/12-6. Зарегистрировано Департаментом юстиции Акмолинской области 2 мая 2017 года № 5920. Утратило силу решением Целиноградского районного маслихата Акмолинской области от 25 июля 2022 года № 161/29-7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12 декабря 2016 года № А-13/578 и решением Акмолинского областного маслихата от 12 декабря 2016 года № 6С-7-12 "О переименовании села Воздвиженка и Воздвиженского сельского округа Целиноградского района Акмолинской области" (зарегистрировано в Реестре государственной регистрации нормативных правовых актов № 5659)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района" от 13 февраля 2014 года № 185/26-5 (зарегистрировано в Реестре государственной регистрации нормативных правовых актов № 4036, опубликовано 28 марта 2014 года в районных газетах "Вести Акмола", "Ақмол ақпараты")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первой, четырнадцатой, двадцать первой (номер зоны I) слова "село Воздвиженка", "Воздвиженский сельский округ" заменить словами "село Нуресиль", "Нуресильский сельский округ".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28.03.2017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28.03. 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