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adf6" w14:textId="a72a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26 февраля 2015 года № А-2/42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6 июня 2017 года № А-6/144. Зарегистрировано Департаментом юстиции Акмолинской области 11 июля 2017 года № 6011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от 26 февраля 2015 года № А-2/42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4691, опубликовано 27 марта 2015 года в газете "Сандыктауские вести")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Сандыктауской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152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имени Абылай-хана 128, щит у здания районного дома культуры, щит по улице Смирнова у дома № 146, тумба по улице имени Абылай-хана у здания № 124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Хуторок, 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Баракпай, щит у здания бывшего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Хлебное, щит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Чашке, стенд у здания миницентра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Белгородское, щит у здания сельского акимата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Преображенка, стенд у здания Преображенской начальной школы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стенд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Поляна, стенд у здания сельского акимата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Петриковка, стенд у здания Петриковской начальной школы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Арбузинка, стенд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Васильевка,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Тучное, стенд у здания бывшей школы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Улан,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Веселое,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стенд у здания Жыландинской казахской основной школы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щит у здания сельского акимата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Кызыл-Казахстан, стенд у здания Кызыл-Казахстанской казахской основной школы имени Нургабулы Малгождарова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стенд по улице Бейбитшилик, дом № 27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Богословка, стенд, улица Орталык, дом № 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Граниковка, стенд по улице Центральная, дом № 23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Бастрымовка, стенд по улице Бейбитшилик, дом № 19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стенд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стенд по улице Мектеп, дом № 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щит по улице Ленина у здания № 23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Владимировка,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Городок, стенд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Спасское, стенд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стенд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Кумдыколь, щит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Смольное, щит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Мысок, щит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Меньшиковка, щит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Новоромановка, стенд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Богородка, щит в центре села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Дорогинка, стенд в центре села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 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9607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имени Абылай-хана 128, зал районного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актовый зал Петровской основной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Хуторок, зал сельского клуба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Баракпай, актовый зал Бараккульской основной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Хлебное,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Чашке, здание миницентра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Белгородское, актовый зал Белгородской основной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Преображенка, актовый зал Преображенской начальной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зал сельского клуба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Поляна, актовый зал Краснополянской средней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Петриковка, здание Петриковской начальной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Тучное, зал сельского клуба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Улан, зал сельского клуба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Веселое, актовый зал Веселовской средней школы имени Байдалы Уразалина – Героя Социалистического труда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актовый зал Жыландинской казахской основной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актовый зал здания бывшей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Кызыл-Казахстан, актовый зал Кызыл-Казахстанской казахской основной школы имени Нургабулы Малгождарова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актовый зал Каменской средней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Бастрымовка, здание миницентра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здание Михайловской начальной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Городок, зал сельского клуба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Кумдыколь, актовый зал Кумдыкольской начальной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Новоромановка, актовый зал Новоромановской основной школы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Дорогинка, зал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