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e612" w14:textId="d69e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февраля 2017 года № 10-84. Зарегистрировано Департаментом юстиции Акмолинской области 7 марта 2017 года № 5810. Утратило силу решением Зерендинского районного маслихата Акмолинской области от 19 марта 2018 года № 21-176.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21-176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№ 14637),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области"" от 4 апреля 2016 года № 2-9 (зарегистрировано в Реестре государственной регистрации нормативных правовых актов № 5334, опубликовано 13 мая 2016 года в районных газетах "Зерделі–Зеренді", и"Зерен").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Зерендинского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– 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Зерендинского районного маслихата Акмолинской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 Акмолинской области" (далее – аппарат районного маслихата)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Ʃкв. =100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Ʃкв.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Ʃгод = 0,4* Ʃкв. + 0,6* ƩИП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Ʃкв.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ƩИП – оценка выполнения индивидуального плана работы (среднеарифметическое значение).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