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1025" w14:textId="14b1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21 ноября 2017 года № 20/2. Зарегистрировано Департаментом юстиции Акмолинской области 13 декабря 2017 года № 6220.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Есильского районного маслихата Акмолинской области от 02.02.2018 </w:t>
      </w:r>
      <w:r>
        <w:rPr>
          <w:rFonts w:ascii="Times New Roman"/>
          <w:b w:val="false"/>
          <w:i w:val="false"/>
          <w:color w:val="000000"/>
          <w:sz w:val="28"/>
        </w:rPr>
        <w:t>№ 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 на 2018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