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6a75" w14:textId="5a06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Есильского районного маслихата от 21 июня 2016 года № 5/3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29 августа 2017 года № 17/5. Зарегистрировано Департаментом юстиции Акмолинской области 21 сентября 2017 года № 6081. Утратило силу решением Есильского районного маслихата Акмолинской области от 19 февраля 2019 года № 45/2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 от 21 июня 2016 года № 5/3 (зарегистрировано в Реестре государственной регистрации нормативных правовых актов № 5466, опубликовано 1 августа 2016 года в районной газете "Жаңа Есіл")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Есильского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гражданам (семьям), пострадавшим вследствие стихийного бедствия или пожара по решению специальной комиссии – в размере 30 месячных расчетных показателей один раз в год;".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августа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