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392" w14:textId="8bf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2017 года № 11/4. Зарегистрировано Департаментом юстиции Акмолинской области 3 марта 2017 года № 5796. Утратило силу решением Есильского районного маслихата Акмолинской области от 15 марта 2018 года № 26/2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Есильского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маслихата"" от 14 апреля 2016 года № 2/2 (зарегистрировано в Реестре государственной регистрации нормативных правовых актов № 5353, опубликовано 30 мая 2016 года в районной газете "Жаңа Есіл").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Есильского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– 5 баллов.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Служащий корпуса "Б", получивший оценку "неудовлетворительно",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закрепляется наставником за лицами, впервые принятыми на административные государственные должности.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