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0c55" w14:textId="b880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22 августа 2017 года № 6С-14/6-17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Ерейментауском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6 декабря 2017 года № 6С-17/7-17. Зарегистрировано Департаментом юстиции Акмолинской области 20 декабря 2017 года № 6234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от 22 августа 2017 года № 6С-14/6-17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Ерейментауском районе" (зарегистрировано в Реестре государственной регистрации нормативных правовых актов № 6093, опубликовано 7 октября 2017 года в районной газете "Ереймен", 7 октября 2017 года в районной газете "Ерейментау")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возмещение затрат предоставляется с месяца обращения в течение учебного года в соответствии с индивидуальным учебным планом;";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возмещение затрат производится за истекший месяц по мере поступления финансирования. При наличии обстоятельств, повлекших прекращение возмещения затрат (достижение возраста 18 лет, смерть ребенка с ограниченными возможностями из числа инвалидов, снятие инвалидности, переезд на постоянное место жительства в другой регион), выплата прекращается с месяца, следующего за тем, в котором наступили соответствующие обстоятельства.".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Ю.Адайкин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декабря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