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8464" w14:textId="65b8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февраля 2017 года № 6С-11/2-17. Зарегистрировано Департаментом юстиции Акмолинской области 16 марта 2017 года № 5831. Утратило силу решением Ерейментауского районного маслихата Акмолинской области от 13 марта 2018 года № 6С-21/3-18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6С-21/3-18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 от 28 марта 2016 года № 6С-1/8-16 (зарегистрировано в Реестре государственной регистрации нормативных правовых актов № 5329, опубликовано 18 мая 2016 года в районной газете "Ереймен", 18 мая 2016 года в районной газете "Ерейментау").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Н.Горончко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6С-11/2-17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Ерейментауского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 Акмолинской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Ерейментауского районного маслихата Акмолинской области"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 аппарата районного маслихата.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работы,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Базовые баллы устанавливаются на уровне 100 баллов за выполнение служащим своих должностных обязанностей.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районного маслихата,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служащим корпуса "Б" не может служить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аппарата районного маслихата, в должностные обязанности которого входит ведение кадровой работы,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9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аппарата районного маслихата, в должностные обязанности которого входит ведение кадровой работы,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аппарата районного маслихата, в должностные обязанности которого входит ведение кадровой работы, в произвольной форме составляется акт об отказе от ознакомления.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Комиссии, хранятся в аппарате районного маслихата.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