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8464" w14:textId="65b8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февраля 2017 года № 6С-11/2-17. Зарегистрировано Департаментом юстиции Акмолинской области 16 марта 2017 года № 5831. Утратило силу решением Ерейментауского районного маслихата Акмолинской области от 13 марта 2018 года № 6С-21/3-18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6С-21/3-18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 от 28 марта 2016 года № 6С-1/8-16 (зарегистрировано в Реестре государственной регистрации нормативных правовых актов № 5329, опубликовано 18 мая 2016 года в районной газете "Ереймен", 18 мая 2016 года в районной газете "Ерейментау").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6С-11/2-17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Ерейментауского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 Акмолинской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Ерейментауского районного маслихата Акмолинской области"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Базовые баллы устанавливаются на уровне 100 баллов за выполнение служащим своих должностных обязанностей.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работы,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9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работы,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работы,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