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4a45" w14:textId="26f4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11 июля 2017 года № а-7/262. Зарегистрировано Департаментом юстиции Акмолинской области 4 августа 2017 года № 6043. Утратило силу постановлением акимата Атбасарского района Акмолинской области от 25 апреля 2019 года № а-4/173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4343, опубликовано 12 сентября 2014 года в газетах "Атбасар", "Простор")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Село Мариновка, улица Женис, стенд у здания № 69 государственного коммунального казенного предприятия "Атбасарский районный дом культуры" при отделе культуры и развития языков Атбасарского района."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Село Мариновка, улица Женис, 65, актовый зал здания товарищества с ограниченной ответственностью "Амантай".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"11".07.2017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