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aa574" w14:textId="13aa5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Атбасарского района от 12 января 2017 года № а-1/13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Атбасарского района Акмолинской области от 25 апреля 2017 года № а-4/138. Зарегистрировано Департаментом юстиции Акмолинской области 24 мая 2017 года № 5960. Утратило силу постановлением акимата Атбасарского района Акмолинской области от 2 октября 2017 года № а-9/389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Атбасарского района Акмолинской области от 02.10.2017 </w:t>
      </w:r>
      <w:r>
        <w:rPr>
          <w:rFonts w:ascii="Times New Roman"/>
          <w:b w:val="false"/>
          <w:i w:val="false"/>
          <w:color w:val="ff0000"/>
          <w:sz w:val="28"/>
        </w:rPr>
        <w:t>№ а-9/389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акимат Атбасарского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Атбасарского района от 12 января 2017 года № а-1/13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год" (зарегистрировано в Реестре государственной регистрации нормативных правовых актов № 5743, опубликовано в газетах "Атбасар", "Простор" 17 февраля 2017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25.04.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а-4/138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</w:t>
      </w:r>
      <w:r>
        <w:br/>
      </w:r>
      <w:r>
        <w:rPr>
          <w:rFonts w:ascii="Times New Roman"/>
          <w:b/>
          <w:i w:val="false"/>
          <w:color w:val="000000"/>
        </w:rPr>
        <w:t>по Атбасарскому району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5308"/>
        <w:gridCol w:w="3155"/>
        <w:gridCol w:w="2774"/>
      </w:tblGrid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работы дошкольной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пребывания, сумма тыс.тенге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неполным днем пребывания, сумма тыс.тенге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1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2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4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6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Дневной развивающий мини – центр при коммунальном государственном учреждении "Средняя школа № 8 с предшкольным интернатом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"Борисовская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"Есенгельдинская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"Адырская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"Мариновская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– Александровская средняя школа №1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"Тимашевская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"Сочинская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"Сергеевская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6092,0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- Самарская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"Поповская начальная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"Родионовская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"Бейсхазретская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государственном учреждении "Магдалиновская начальная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"Ново – Мариновская основная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"Сепеевская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при коммунальном государственном учреждении "Тельманская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2030,0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 – центр №2 при коммунальном государственном учреждении "Новосельская средняя школа отдела образования Атбасарского района"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– сад № 1 "Карлыгаш" отдела образования Атбасарского района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"Детский– сад № 4 "Еркежан" отдела образования Атбасарского района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42965,0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– сад № 5 "Алтын – Бесик" отдела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100253,0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239117,0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12895,0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8"/>
        <w:gridCol w:w="2659"/>
        <w:gridCol w:w="2604"/>
        <w:gridCol w:w="2659"/>
        <w:gridCol w:w="657"/>
        <w:gridCol w:w="657"/>
        <w:gridCol w:w="658"/>
        <w:gridCol w:w="658"/>
      </w:tblGrid>
      <w:tr>
        <w:trPr/>
        <w:tc>
          <w:tcPr>
            <w:tcW w:w="1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дошкольных организаций в месяц (в тенге)</w:t>
            </w:r>
          </w:p>
        </w:tc>
        <w:tc>
          <w:tcPr>
            <w:tcW w:w="26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(в тенге)</w:t>
            </w:r>
          </w:p>
        </w:tc>
        <w:tc>
          <w:tcPr>
            <w:tcW w:w="2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8460,8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16921,6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23869</w:t>
            </w:r>
          </w:p>
        </w:tc>
      </w:tr>
      <w:tr>
        <w:trPr>
          <w:trHeight w:val="30" w:hRule="atLeast"/>
        </w:trPr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1114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