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9db1" w14:textId="13d9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февраля 2017 года № 6С 9/5. Зарегистрировано Департаментом юстиции Акмолинской области 6 марта 2017 года № 5806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настоящего решения распространяется на правоотношения, возникшие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