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9db1" w14:textId="13d9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февраля 2017 года № 6С 9/5. Зарегистрировано Департаментом юстиции Акмолинской области 6 марта 2017 года № 5806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настоящего решения распространяется на правоотношения,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Садвокасов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А.В.Чириков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