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0b0b" w14:textId="f9d0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21 декабря 2017 года № 6С-24/3. Зарегистрировано Департаментом юстиции Акмолинской области 8 января 2018 года № 6293.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Степногорский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государственном языке, текст на русском языке не меняется решением Степногорского городского маслихата Акмолинской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6С-25/4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21.12.2017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