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c399" w14:textId="e84c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29 июля 2016 года № 6С-7/4 "О дополнительном регламентировании порядка проведения собраний, митингов, шествий, пикетов и демонстраций в городе Степногорске"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августа 2017 года № 6С-19/3. Зарегистрировано Департаментом юстиции Акмолинской области 26 сентября 2017 года № 6087. Утратило силу решением Степногорского городского маслихата Акмолинской области от 30 июня 2020 года № 6С-55/5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дополнительном регламентировании порядка проведения собраний, митингов, шествий, пикетов и демонстраций в городе Степногорске" от 29 июля 2016 года № 6С-7/4 (зарегистрировано в Реестре государственной регистрации нормативных правовых актов № 5514, опубликовано 15 сентября 2016 года в региональных общественно-политических газетах "Степногорск ақшамы" и "Вечерний Степногорск")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сквер Зоны отдыха проспекта Тауелсиздик;";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 сквера Поколений по проспекту Республики до площади перед государственным казенным коммунальным предприятием "Дом культуры "Мирас" при отделе культуры и развития языков города Степногорска;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кольца Строителей по проспекту Тауелсиздик до сквера Зоны отдыха;".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22.08.2017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