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30ca" w14:textId="5de3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20 июля 2015 года № А-8/347 "Об утверждении регламента государственной услуги в области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марта 2017 года № А-4/128. Зарегистрировано Департаментом юстиции Акмолинской области 4 мая 2017 года № 5941.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"Об утверждении регламента государственной услуги в области автомобильных дорог" от 20 июля 2015 года № А-8/347 (зарегистрировано в Реестре государственной регистрации нормативных правовых актов № 4951, опубликовано 8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Смаилова Ж.А.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государственными учреждениями "Управление пассажирского транспорта и автомобильных дорог Акмолинской области" и отделами жилищно-коммунального хозяйства, пассажирского транспорта и автомобильных дорог районов, городов Кокшетау и Степногорск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паспорт на 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размещение рекламы в полосе отвода автомобильных дорог общего пользования областного и районного значения" утвержденного приказом Министра по инвестициям и развитию Республики Казахстан от 30 апреля 2015 года № 529 (зарегистрирован в Реестре государственной регистрации нормативных правовых актов № 11327)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представленные документы на соответствие предъявляемым требованиям, проводит регистрацию в государственной информационной системе "Государственная база данных "Е-лицензирование" (далее – ИС ГБД "Е-лицензирование" и подготавливает Паспорт - 3 рабочих дня;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Паспорт – 1 час. В случае обращения услугополучателя на бумажном носителе, Паспорт распечатывается, подписывается руководителем и заверяется печатью;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Паспорт – 15 минут.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Паспорта;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Паспорта;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Паспорта.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представленные документы на соответствие предъявляемым требованиям, проводит регистрацию в государственной информационной системе "Государственная база данных "Е-лицензирование" (далее – ИС ГБД "Е-лицензирование" и подготавливает Паспорт - 3 рабочих дня;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Паспорт – 1 час. В случае обращения услугополучателя на бумажном носителе, Паспорт распечатывается, подписывается руководителем и заверяется печатью;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Паспорт – 15 минут.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 оказания государственной услуги услугодатель предоставляет за день до окончания срока оказания услуги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уполномоченный представитель (юридического лица по документу, подтверждающий полномочия; физического лица по нотариально заверенной доверенности) при обращении к услугодателю либо в Государственную корпорацию предоставляет следующие документы: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 и пароля (процесс авторизации) на Портале для получения услуги;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электронной цифровой помощи (далее – ЭЦП) для удостоверения (подписания) запроса;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