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10c3" w14:textId="a591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коммунальными казенными предприятиями, осуществляющими деятельность в сфере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июня 2017 года № 112-1206. Зарегистрировано Департаментом юстиции города Астаны 17 июля 2017 года №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178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(зарегистрирован в Реестре государственной регистрации нормативных правовых актов за № 11322),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цены на товары (работы, услуги), производимые и реализуемые коммунальными казенными предприятиями, осуществляющими деятельность в сфере физической культуры и 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Возложить на руководителя Государственного учреждения "Управление физической культуры и спорта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 – 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 и размещение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112-1206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</w:t>
      </w:r>
      <w:r>
        <w:br/>
      </w:r>
      <w:r>
        <w:rPr>
          <w:rFonts w:ascii="Times New Roman"/>
          <w:b/>
          <w:i w:val="false"/>
          <w:color w:val="000000"/>
        </w:rPr>
        <w:t xml:space="preserve">"Спорткомбинат Достык" акимата города Астаны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52"/>
        <w:gridCol w:w="3560"/>
        <w:gridCol w:w="1214"/>
        <w:gridCol w:w="1161"/>
        <w:gridCol w:w="308"/>
        <w:gridCol w:w="833"/>
        <w:gridCol w:w="963"/>
        <w:gridCol w:w="304"/>
        <w:gridCol w:w="96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физической культуре и спорту (ул. Кенесары, № 14)</w:t>
            </w:r>
          </w:p>
          <w:bookmarkEnd w:id="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футбольного поля для проведения учебно-тренировочных сборов (далее – УТС) и учебно-тренировочных занятий (далее – УТЗ) юридическим и физическим лицам, осуществляющим деятельность в области спорта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беговой дорожки на 400 м для проведения УТС и УТЗ юридическим лицам, осуществляющим деятельность в области спорта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и мероприятий всех уровней по легкой атлетике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беговой дорожке и футбольном поле городских, республиканских и международных спортивных мероприятий юридическими лицами, осуществляющими деятельность в области спорта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1-го матча хоккея с мячом на футбольном поле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спортивно-зрелищных и прочих общественных праздников и мероприятий (концертов, спортивных праздников и шоу-программ) 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футбольного поля и беговой дорожки юридическим и физическим лицам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катание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билета взрослым (сеанс продолжительностью 2 часа)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коньков с катанием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билета взрослым (сеанс продолжительностью 2 часа)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футбольных матчей и учебно-тренировочных мероприятий (пр. Тұран, № 48)</w:t>
            </w:r>
          </w:p>
          <w:bookmarkEnd w:id="21"/>
        </w:tc>
      </w:tr>
      <w:tr>
        <w:trPr/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футбольной арены для проведения международных матчей с привлечением зрителей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посадочных мест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футбольной арены для проведения международных, республиканских турниров с привлечением зрителей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100% заполняемости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футбольной арены для проведения международных, республиканских турниров с привлечением зрителей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70% заполняемо 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футбольной арены для проведения международных, республиканских турниров с привлечением зрителей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50% заполняемости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футбольного поля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республиканских матчей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футбольного поля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УТЗ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помещения (бутик)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раздевалок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раздевалок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прачечной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прачечной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глажка белья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тренажерного зала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судейской комнаты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конференц-зала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посадочных мест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сауны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VIP ложи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VIP бокса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ресторана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офисных помещений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СМИ и делегатов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офисных помещений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СМИ и делегатов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 в месяц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помещений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складские, технические, временные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помещений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складские, технические, основные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 в месяц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помещений, свободных от назначений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помещений, свободных от назначений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 в месяц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радиорубки (комментаторская)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медицинского кабинета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рекламных услуг на территории стадиона </w:t>
            </w:r>
          </w:p>
          <w:bookmarkEnd w:id="4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LED экранов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экрана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секунд (240 выходов/сутки)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LED экранов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экрана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секунд (240 выходов/сутки)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LED экранов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экрана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секунд (240 выходов/сутки)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LED периметра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медиафасада 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21.00 до 02.00 часов (летом) с 18.00 до 23.00 часов (зимой)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секунд (60 выходов/сутки)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 бесплатно или на льготных условиях пользующихся физкультурно-оздоровительными услугами, предусмотрен перечнем определенным приказом Министра культуры и спорта Республики Казахстан от 14 мая 2015 года № 178 (зарегистрирован в Реестре государственной регистрации нормативных правовых актов за № 11322). 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услуг без налога на добавленную стоимость (далее – НДС).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112-1206 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"Спорткомбинат "Даулет" акимата города Астаны"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308"/>
        <w:gridCol w:w="1211"/>
        <w:gridCol w:w="3704"/>
        <w:gridCol w:w="2149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7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учебно-тренировочные занятия (далее – УТЗ) с тренером (в группе 10-12 человек)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занятий в месяц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УТЗ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0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теннисных кортов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(ВИП корт)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1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теннисных кортов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(Национальный теннисный центр – 1), центральный корт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2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теннисных кортов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(закрытый корт с грунтовым покрытием)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3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соревнований, в т.ч. городского, республиканского, международного уровня по различным видам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теннисный центр –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кроме тенниса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4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теннисных кортов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(Национальный теннисный центр – 1, Национальный теннисный центр – 2)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5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спортивных соревнований, в т.ч. городского, республиканского, международного уровня и учебно-тренировочные сборы по теннису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летнее время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6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теннисных кортов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(центральный летний корт)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7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теннисных кортов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(летние корты)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8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на прокат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9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на прокат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0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инструктора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человека/час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(без корта)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1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тренера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человека/час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 (без корта)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2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тренера по общефизической подготовке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человека/час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3"/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тренажерного зала (в группе 10-12 человек)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человек/час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 бесплатно или на льготных условиях пользующихся физкультурно-оздоровительными услугами, предусмотрен перечнем определенным приказом Министра культуры и спорта Республики Казахстан от 14 мая 2015 года № 178 (зарегистрирован в Реестре государственной регистрации нормативных правовых актов за № 11322).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Стоимость услуг без налога на добавленную стоимость (далее – НДС).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112-1206 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Государственным коммунальным казенным предприятием "Ледовый дворец "Алау" акимата города Астаны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395"/>
        <w:gridCol w:w="355"/>
        <w:gridCol w:w="1"/>
        <w:gridCol w:w="455"/>
        <w:gridCol w:w="1443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6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физической культуре и спорту</w:t>
            </w:r>
          </w:p>
          <w:bookmarkEnd w:id="78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9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фигурного или хоккейного корта для проведения учебно-тренировочных сборов (далее – УТС) и учебно-тренировочных занятий (далее – УТЗ) юридическим и физическим лицам, осуществляющим деятельность в области спорта (количество занимающихся не более 25 человек в будние дни)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беговой дорожки на 400 м для проведения УТС и УТЗ юридическим лицам, осуществляющим деятельность в области спорта (90 минут 1 человек)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тренировка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и мероприятий всех уровней по зимним видам спорта</w:t>
            </w:r>
          </w:p>
          <w:bookmarkEnd w:id="81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2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фигурном или хоккейном кортах городских, республиканских и международных спортивных мероприятий юридическими лицами, осуществляющими деятельность в области спорта (будние дни)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3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фигурном или хоккейном кортах городских, республиканских и международных спортивных мероприятий юридическими лицами, осуществляющими деятельность в области спорта (праздничные и выходные дни)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4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городских, республиканских и международных спортивных мероприятий по конькобежному спорту юридическими лицами, осуществляющими деятельность в области спорта (будние дни)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5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городских, республиканских и международных спортивных мероприятий по конькобежному спорту юридическими лицами, осуществляющими деятельность в области спорта (праздничные и выходные дни)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спортивные услуги по зимним видам спорта</w:t>
            </w:r>
          </w:p>
          <w:bookmarkEnd w:id="8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7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фигурного или хоккейного кортов прочим юридическим и физическим лицам (будние дни)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8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беговой дорожки на 400 м прочим юридическим и физическим лицам (будние дни)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9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фигурного или хоккейного кортов прочим юридическим и физическим лицам (праздничные и выходные дни)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0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беговой дорожки на 400 м прочим юридическим и физическим лицам (праздничные и выходные дни)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1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для физических лиц на фигурном корте с учетом посещения атлетического зала (на корте не более 10 человек)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2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для физических лиц на беговой дорожке 400 м с учетом посещения атлетического зала (90 минут)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тренировка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3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в атлетическом зале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4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абонемент для спортсменов, выступающих на соревнованиях по конькобежному спорту в категории Master's, входящие в сборную ветеранов Республики Казахстан по конькобежному спорту, согласно списку, утвержденному Республиканским общественным объединением "Национальная Федерация Конькобежцев" для занятий на беговой дорожке 400 м с учетом посещения атлетического зала (4 дня в неделю по 90 минут)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5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для занятий на беговой дорожке 400 м (3 дня в неделю по 90 минут в период с октября по май)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спортивно-зрелищных и прочих общественных праздников и мероприятий (выставок, концертов, спортивных праздников и шоу-программ)</w:t>
            </w:r>
          </w:p>
          <w:bookmarkEnd w:id="9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97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фигурного или хоккейного кортов юридическим и физическим лицам с ледовым покрытием (будние дни)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8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фигурного или хоккейного кортов юридическим и физическим лицам без ледового покрытия (будние дни)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9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фигурного или хоккейного кортов юридическим и физическим лицам с ледовым покрытием (праздничные, выходные дни)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00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фигурного или хоккейного кортов юридическим и физическим лицам без ледового покрытия (праздничные, выходные дни)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01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беговой дорожки на 400 м юридическим и физическим лицам с ледовым покрытием (будние дни)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02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беговой дорожки на 400 м юридическим и физическим лицам без ледового покрытия (будние дни)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03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беговой дорожки на 400 м юридическим и физическим лицам с ледовым покрытием (праздничные и выходные дни)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04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беговой дорожки на 400 м юридическим и физическим лицам без ледового покрытия (праздничные и выходные дни)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размещение и проживание спортсменов и других участников спортивных мероприятий</w:t>
            </w:r>
          </w:p>
          <w:bookmarkEnd w:id="105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06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размещение и проживание в одноместной секции, при максимальном количестве проживающих 1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07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размещение и проживание в двухместной секции, при максимальном количестве проживающих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08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размещение и проживание в трехместной секции, максимальном количестве проживающих 3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09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размещение и проживание в двухместной секции полулюкс, при максимальном количестве проживающих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катание</w:t>
            </w:r>
          </w:p>
          <w:bookmarkEnd w:id="110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11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Билеты на массовое катание детские (школьники), студенческие, пенсионеры, инвалиды 3 группы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12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 билет на массовое катание (в будние дни: вторник –четверг, сеанс продолжительностью 3 часа, с 19.00 до 22.00 часов)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13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 билет на массовое катание (в будние дни: пятница, сеанс продолжительностью 3 часа, с 19.00 до 22.00 часов)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14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 билет на массовое катание (в выходные, праздничные дни, сеанс продолжительностью 2 часа, с 09.00 до 11.00 часов; с 12.00 до 14.00 часов)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15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Взрослый билет на массовое катание (в выходные, праздничные дни, сеанс продолжительностью 2 часа, с 15.00 до 17.00 часов; с 18.00 до 20.00 часов и с 21.00 до 23.00 часов)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16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1 и 2 групп, дети до 7 лет, дети школьники из многодетных семей, дети школьники из детских домов в будние, выходные и праздничные дни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спортивный центр (настольный теннис, бадминтон, массовое катание на коньках и роликовых коньках, мини-футбол, волейбол и прочее)</w:t>
            </w:r>
          </w:p>
          <w:bookmarkEnd w:id="11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18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Взрослый билет (сеанс продолжительностью 3 часа с 10.00 до 13.00 часов; с 14.00 до 17.00 часов; с 18.00 до 21.00 часа)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19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(школьники), пенсионеры, студенческие, инвалиды 3 группы (сеанс продолжительностью 3 часа с 10.00 до 13.00 часов; с 14.00 до 17.00 часов; с 18.00 до 21.00 часа)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20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1 и 2 групп, дети до 7 лет, дети школьники из многодетных семей, дети школьники из детских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сеанс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21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мини-футбольное поле (с предоставлением раздевалок) 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22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Открытое мини-футбольное поле (с предоставлением раздевалок) для физических лиц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23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игры в пляжный волейбол (с предоставлением раздевалок) 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24"/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игры в пляжный волейбол (с предоставлением раздевалок) для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 бесплатно или на льготных условиях пользующихся физкультурно-оздоровительными услугами, предусмотрен перечнем определенным приказом Министра культуры и спорта Республики Казахстан от 14 мая 2015 года № 178 (зарегистрирован в Реестре государственной регистрации нормативных правовых актов за № 11322).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услуг без налога на добавленную стоимость (далее – НДС). 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112-1206 </w:t>
            </w:r>
          </w:p>
        </w:tc>
      </w:tr>
    </w:tbl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учреждением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"Специализированная школа высшего спортивного мастерства" акимата города Астаны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986"/>
        <w:gridCol w:w="946"/>
        <w:gridCol w:w="780"/>
        <w:gridCol w:w="247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9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Учебно-тренировочные занятия (далее – УТЗ) на ледовой арене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0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культурно-массовых и спортивных мероприятий на ледовой арене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1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ледовой арены товариществу с ограниченной ответственностью "Хоккейный клуб "Астана" для проведения УТЗ и иных спортивных мероприятий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2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объекта для проведения соревнований по хоккею с шайбой (с привлечением зрителей)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3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12 посещений (срок действия абонемента 2 месяца)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4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12 посещений для студентов и школьников (срок действия абонемента 2 месяца)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5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УТЗ для групп (до 12 человек) в тренажерных залах площадью 142,7 кв.м и 51,0 кв.м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6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УТЗ для групп (до 12 человек) в разминочном (хореографическом) зале площадью 116,2 кв.м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7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конференц-зала площадью 28,92 кв.м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8"/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конференц-зала площадью 148,34 кв.м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 бесплатно или на льготных условиях пользующихся физкультурно-оздоровительными услугами, предусмотрен перечнем определенным приказом Министра культуры и спорта Республики Казахстан от 14 мая 2015 года № 178 (зарегистрирован в Реестре государственной регистрации нормативных правовых актов за № 11322).</w:t>
      </w:r>
    </w:p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Стоимость услуг без налога на добавленную стоимость (далее – НДС).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112-1206 </w:t>
            </w:r>
          </w:p>
        </w:tc>
      </w:tr>
    </w:tbl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Коммунальным государственным учреждением "Специализированная детско-юношеская спортивная школа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олимпийского резерва № 1" акимата города Астаны 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2691"/>
        <w:gridCol w:w="2511"/>
        <w:gridCol w:w="1499"/>
        <w:gridCol w:w="4100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2"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Спортивно-оздоровительные занятия по спортивной гимнастике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раз/месяц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Спортивно-оздоровительные занятия по художественной гимнастике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раз/месяц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 бесплатно или на льготных условиях пользующихся физкультурно-оздоровительными услугами, предусмотрен перечнем определенным приказом Министра культуры и спорта Республики Казахстан от 14 мая 2015 года № 178 (зарегистрирован в Реестре государственной регистрации нормативных правовых актов за № 11322).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услуг без налога на добавленную стоимость (далее – НДС). 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112-1206  </w:t>
            </w:r>
          </w:p>
        </w:tc>
      </w:tr>
    </w:tbl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учреждением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"Специализированная детско-юношеская спортивная школа олимпийского резерва № 3" акимата города Астана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6912"/>
        <w:gridCol w:w="1186"/>
        <w:gridCol w:w="976"/>
        <w:gridCol w:w="2250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"/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Учебно-тренировочные занятия для групп (до 12 человек) в разминочном боксерском зале площадью 284,7 кв.м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9"/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Учебно-тренировочные занятия на 1 месяц в разминочном боксерском зале площадью 284,7 кв.м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 бесплатно или на льготных условиях пользующихся физкультурно-оздоровительными услугами, предусмотрен перечнем определенным приказом Министра культуры и спорта Республики Казахстан от 14 мая 2015 года № 178 (зарегистрирован в Реестре государственной регистрации нормативных правовых актов за № 11322).</w:t>
      </w:r>
    </w:p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услуг без налога на добавленную стоимость (далее – НДС). 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112-1206  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учреждением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"Специализированная детско-юношеская спортивная школа олимпийского резерва № 8" акимата города Астаны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3734"/>
        <w:gridCol w:w="1126"/>
        <w:gridCol w:w="1439"/>
        <w:gridCol w:w="4562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 занятия на футбольном корте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культурно-массовых и спортивных мероприятий на футбольном корте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 бесплатно или на льготных условиях пользующихся физкультурно-оздоровительными услугами, предусмотрен перечнем определенным приказом Министра культуры и спорта Республики Казахстан от 14 мая 2015 года № 178 (зарегистрирован в Реестре государственной регистрации нормативных правовых актов за № 11322).</w:t>
      </w:r>
    </w:p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услуг без налога на добавленную стоимость (далее – НДС). 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