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08ac" w14:textId="8780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марта 2017 года № 115/17-VI. Зарегистрировано Департаментом юстиции города Астаны 12 апреля 2017 года № 1098.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14.12.2022 </w:t>
      </w:r>
      <w:r>
        <w:rPr>
          <w:rFonts w:ascii="Times New Roman"/>
          <w:b w:val="false"/>
          <w:i w:val="false"/>
          <w:color w:val="ff0000"/>
          <w:sz w:val="28"/>
        </w:rPr>
        <w:t>№ 281/36-VII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Астаны от 03.10.2023 </w:t>
      </w:r>
      <w:r>
        <w:rPr>
          <w:rFonts w:ascii="Times New Roman"/>
          <w:b w:val="false"/>
          <w:i w:val="false"/>
          <w:color w:val="000000"/>
          <w:sz w:val="28"/>
        </w:rPr>
        <w:t>№ 85/10-VIII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города Астаны,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14.12.2022 </w:t>
      </w:r>
      <w:r>
        <w:rPr>
          <w:rFonts w:ascii="Times New Roman"/>
          <w:b w:val="false"/>
          <w:i w:val="false"/>
          <w:color w:val="000000"/>
          <w:sz w:val="28"/>
        </w:rPr>
        <w:t>№ 281/36-VII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дополнено пунктом 1-1 в соответствии с решением маслихата г.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360/45-VI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 решением маслихата города Астаны от 14.12.2022 </w:t>
      </w:r>
      <w:r>
        <w:rPr>
          <w:rFonts w:ascii="Times New Roman"/>
          <w:b w:val="false"/>
          <w:i w:val="false"/>
          <w:color w:val="000000"/>
          <w:sz w:val="28"/>
        </w:rPr>
        <w:t>№ 281/36-VII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115/17-VI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города Астаны от 14.12.2022 </w:t>
      </w:r>
      <w:r>
        <w:rPr>
          <w:rFonts w:ascii="Times New Roman"/>
          <w:b w:val="false"/>
          <w:i w:val="false"/>
          <w:color w:val="ff0000"/>
          <w:sz w:val="28"/>
        </w:rPr>
        <w:t>№ 281/36-VII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города Астаны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(далее - возмещение затрат на обучение) производится государственным учреждением "Управление занятости и социальной защиты города Астаны"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десяти месячным расчетным показателям на каждого ребенка с инвалидностью ежеквартально в течение учебного года.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