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0384" w14:textId="f9b0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17 июня 2015 года № 391 "Об утверждении квалификационных требований, предъявляемых к образовательной деятельности, и перечня документов, подтверждающих соответствие 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28 декабря 2017 года № 657. Зарегистрирован в Министерстве юстиции Республики Казахстан 10 апреля 2018 года № 16737. Утратил силу приказом Министра науки и высшего образования Республики Казахстан от 5 января 2024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05.01.2024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июня 2015 года № 391 "Об утверждении квалификационных требований, предъявляемых к образовательной деятельности, и перечня документов, подтверждающих соответствие им" (зарегистрирован в реестре государственной регистрации нормативных правовых актов под № 11716, опубликован 30 июля 2015 года в информационно-правовой системе нормативных правовых актов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образовательной деятельности, и перечне документов, подтверждающих соответствие им,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учителей в соответствии с предметами учебного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учителей высшей и первой категории, для которых основным местом работы является лицензиат от общего числа учителей не менее 25 %.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5, 6,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обучающихся на основании лицензии, или договора с организациями здравоохранения на медицинское обслуживание.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медицинского обслуживания, в том числе о наличии медицинского пункта и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лицензии проверяется с использованием ИС ГБД "Е-лицензирование".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с организацией здравоохранения на медицинское обслуживание обучающихся.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объекта питания для обучающихся на основании санитарно-эпидемиологического заключения,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(зарегистрирован в Реестре государственной регистрации нормативных правовых актов под № 11626), или договора на обеспечение обучающихся питанием.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на обеспечение обучающихся питанием.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собственных либо принадлежащих на праве хозяйственного ведения или оперативного управления материальных активов или аренды материальных активов со сроком действия не менее 10 лет, обеспечивающих качество образовательных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полезной учебной площади, наличии материально-технической базы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"Регистр недвижимости".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право хозяйственного ведения или оперативного управления или договора аренды на здания.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      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учителей в соответствии с предметами учебного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учителей высшей и первой категории, для которых основным местом работы является лицензиат от общего числа учителей – не менее 35 %.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      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исключить;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10, 11, 12,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обучающихся на основании лицензии, или договора с организациями здравоохранения на медицинское обслуживание.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медицинского обслуживания, в том числе о наличии медицинского пункта и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лицензии проверяется с использованием ИС ГБД "Е-лицензирование".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с организацией здравоохранения на медицинское обслуживание обучающихся.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объекта питания для обучающихся на основании санитарно-эпидемиологического заключения,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(зарегистрирован в Реестре государственной регистрации нормативных правовых актов под № 11626), или договора на обеспечение обучающихся питанием.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на обеспечение обучающихся питанием.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собственных либо принадлежащих на праве хозяйственного ведения или оперативного управления материальных активов или аренды материальных активов со сроком действия не менее 10 лет, обеспечивающих качество образовательных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полезной учебной площади, наличии материально-технической базы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"Регистр недвижимости".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право хозяйственного ведения или оперативного управления или договора аренды на здания.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      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учителей в соответствии с предметами учебного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учителей высшей и первой категории, для которых основным местом работы является лицензиат от общего числа учителей – не менее 35 %.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укомплектованности педагогическими и преподавательскими кадрами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      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исключить;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17, 18, 19, изложить в следующей редакции: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медицинского обслуживания обучающихся на основании лицензии, или договора с организациями здравоохранения на медицинское обслуживание.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медицинского обслуживания, в том числе о наличии медицинского пункта и лицензии на медицинскую деятельность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лицензии проверяется с использованием ИС ГБД "Е-лицензирование".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с организацией здравоохранения на медицинское обслуживание обучающихся.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объекта питания для обучающихся на основании санитарно-эпидемиологического заключения,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 (зарегистрирован в Реестре государственной регистрации нормативных правовых актов под № 11626), или договора на обеспечение обучающихся питанием.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наличии объекта питания, соответствующего санитарным правилам и нормам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Квалификационное требование не распространяется на организации образования, размещенные при исправительных учреждениях уголовно-исполнительной системы Министерства внутренних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на обеспечение обучающихся питанием.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собственных либо принадлежащих на праве хозяйственного ведения или оперативного управления материальных активов или аренды материальных активов со сроком действия не менее 10 лет, обеспечивающих качество образовательных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полезной учебной площади, наличии материально-технической базы (по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требованиям).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"Регистр недвижимости".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право хозяйственного ведения или оперативного управления или договора аренды на здания.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      ".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по контролю в сфере образования и науки Министерства образования и науки Республики Казахстан (Т. Ешенкулов) в установленном законодательством порядке обеспечить: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приказа возложить на вице-министра образования и науки Республики Казахстан Асыловой Б.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>
       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22 января 2018 года</w:t>
      </w:r>
    </w:p>
    <w:p>
      <w:pPr>
        <w:spacing w:after="0"/>
        <w:ind w:left="0"/>
        <w:jc w:val="both"/>
      </w:pPr>
      <w:bookmarkStart w:name="z59" w:id="45"/>
      <w:r>
        <w:rPr>
          <w:rFonts w:ascii="Times New Roman"/>
          <w:b w:val="false"/>
          <w:i w:val="false"/>
          <w:color w:val="000000"/>
          <w:sz w:val="28"/>
        </w:rPr>
        <w:t>
       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 февраля 2018 года</w:t>
      </w:r>
    </w:p>
    <w:p>
      <w:pPr>
        <w:spacing w:after="0"/>
        <w:ind w:left="0"/>
        <w:jc w:val="both"/>
      </w:pPr>
      <w:bookmarkStart w:name="z60" w:id="46"/>
      <w:r>
        <w:rPr>
          <w:rFonts w:ascii="Times New Roman"/>
          <w:b w:val="false"/>
          <w:i w:val="false"/>
          <w:color w:val="000000"/>
          <w:sz w:val="28"/>
        </w:rPr>
        <w:t>
       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___________________С.Жасузаков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24 декабря 2017 года</w:t>
      </w:r>
    </w:p>
    <w:p>
      <w:pPr>
        <w:spacing w:after="0"/>
        <w:ind w:left="0"/>
        <w:jc w:val="both"/>
      </w:pPr>
      <w:bookmarkStart w:name="z61" w:id="47"/>
      <w:r>
        <w:rPr>
          <w:rFonts w:ascii="Times New Roman"/>
          <w:b w:val="false"/>
          <w:i w:val="false"/>
          <w:color w:val="000000"/>
          <w:sz w:val="28"/>
        </w:rPr>
        <w:t>
       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28 декабря 2017 года</w:t>
      </w:r>
    </w:p>
    <w:p>
      <w:pPr>
        <w:spacing w:after="0"/>
        <w:ind w:left="0"/>
        <w:jc w:val="both"/>
      </w:pPr>
      <w:bookmarkStart w:name="z62" w:id="48"/>
      <w:r>
        <w:rPr>
          <w:rFonts w:ascii="Times New Roman"/>
          <w:b w:val="false"/>
          <w:i w:val="false"/>
          <w:color w:val="000000"/>
          <w:sz w:val="28"/>
        </w:rPr>
        <w:t>
       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 марта 2018 года</w:t>
      </w:r>
    </w:p>
    <w:p>
      <w:pPr>
        <w:spacing w:after="0"/>
        <w:ind w:left="0"/>
        <w:jc w:val="both"/>
      </w:pPr>
      <w:bookmarkStart w:name="z63" w:id="49"/>
      <w:r>
        <w:rPr>
          <w:rFonts w:ascii="Times New Roman"/>
          <w:b w:val="false"/>
          <w:i w:val="false"/>
          <w:color w:val="000000"/>
          <w:sz w:val="28"/>
        </w:rPr>
        <w:t>
       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 января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