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0af3" w14:textId="fe70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260. Зарегистрировано в Министерстве юстиции Республики Казахстан 16 января 2018 года № 16234. Утратило силу постановлением Правления Агентства Республики Казахстан по регулированию и развитию финансового рынка от 30 марта 2020 года № 43.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(зарегистрированное в Реестре государственной регистрации нормативных правовых актов под № 14784, опубликованное 10 марта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перечне документов, необходимых для получения согласия,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"В этом случае финансовая организация, холдинг, Фонд в течение 10 (десяти) календарных дней со дня назначения (избрания) руководящего работника на новый срок либо его перевода на другую должность представляют копию выписки из решения уполномоченного органа данной финансовой организации, данного холдинга или Фонда о назначении (избрании)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нормативными правовыми актами Республики Казахстан, указанными в части второй настоящего пункта. Представление иных документов не требуется.";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xml:space="preserve">
      "4. Необходимый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5"/>
    <w:bookmarkStart w:name="z11" w:id="6"/>
    <w:p>
      <w:pPr>
        <w:spacing w:after="0"/>
        <w:ind w:left="0"/>
        <w:jc w:val="both"/>
      </w:pPr>
      <w:r>
        <w:rPr>
          <w:rFonts w:ascii="Times New Roman"/>
          <w:b w:val="false"/>
          <w:i w:val="false"/>
          <w:color w:val="000000"/>
          <w:sz w:val="28"/>
        </w:rPr>
        <w:t>
      Азиатский Банк Развития;</w:t>
      </w:r>
    </w:p>
    <w:bookmarkEnd w:id="6"/>
    <w:bookmarkStart w:name="z12" w:id="7"/>
    <w:p>
      <w:pPr>
        <w:spacing w:after="0"/>
        <w:ind w:left="0"/>
        <w:jc w:val="both"/>
      </w:pPr>
      <w:r>
        <w:rPr>
          <w:rFonts w:ascii="Times New Roman"/>
          <w:b w:val="false"/>
          <w:i w:val="false"/>
          <w:color w:val="000000"/>
          <w:sz w:val="28"/>
        </w:rPr>
        <w:t>
      Азиатский Банк Инфраструктурных Инвестиций;</w:t>
      </w:r>
    </w:p>
    <w:bookmarkEnd w:id="7"/>
    <w:bookmarkStart w:name="z13" w:id="8"/>
    <w:p>
      <w:pPr>
        <w:spacing w:after="0"/>
        <w:ind w:left="0"/>
        <w:jc w:val="both"/>
      </w:pPr>
      <w:r>
        <w:rPr>
          <w:rFonts w:ascii="Times New Roman"/>
          <w:b w:val="false"/>
          <w:i w:val="false"/>
          <w:color w:val="000000"/>
          <w:sz w:val="28"/>
        </w:rPr>
        <w:t xml:space="preserve">
      Межамериканский Банк Развития; </w:t>
      </w:r>
    </w:p>
    <w:bookmarkEnd w:id="8"/>
    <w:bookmarkStart w:name="z14" w:id="9"/>
    <w:p>
      <w:pPr>
        <w:spacing w:after="0"/>
        <w:ind w:left="0"/>
        <w:jc w:val="both"/>
      </w:pPr>
      <w:r>
        <w:rPr>
          <w:rFonts w:ascii="Times New Roman"/>
          <w:b w:val="false"/>
          <w:i w:val="false"/>
          <w:color w:val="000000"/>
          <w:sz w:val="28"/>
        </w:rPr>
        <w:t>
      Африканский Банк Развития;</w:t>
      </w:r>
    </w:p>
    <w:bookmarkEnd w:id="9"/>
    <w:bookmarkStart w:name="z15" w:id="10"/>
    <w:p>
      <w:pPr>
        <w:spacing w:after="0"/>
        <w:ind w:left="0"/>
        <w:jc w:val="both"/>
      </w:pPr>
      <w:r>
        <w:rPr>
          <w:rFonts w:ascii="Times New Roman"/>
          <w:b w:val="false"/>
          <w:i w:val="false"/>
          <w:color w:val="000000"/>
          <w:sz w:val="28"/>
        </w:rPr>
        <w:t>
      Всемирный Банк;</w:t>
      </w:r>
    </w:p>
    <w:bookmarkEnd w:id="10"/>
    <w:bookmarkStart w:name="z16" w:id="11"/>
    <w:p>
      <w:pPr>
        <w:spacing w:after="0"/>
        <w:ind w:left="0"/>
        <w:jc w:val="both"/>
      </w:pPr>
      <w:r>
        <w:rPr>
          <w:rFonts w:ascii="Times New Roman"/>
          <w:b w:val="false"/>
          <w:i w:val="false"/>
          <w:color w:val="000000"/>
          <w:sz w:val="28"/>
        </w:rPr>
        <w:t>
      Всемирная торговая организация;</w:t>
      </w:r>
    </w:p>
    <w:bookmarkEnd w:id="11"/>
    <w:bookmarkStart w:name="z17" w:id="12"/>
    <w:p>
      <w:pPr>
        <w:spacing w:after="0"/>
        <w:ind w:left="0"/>
        <w:jc w:val="both"/>
      </w:pPr>
      <w:r>
        <w:rPr>
          <w:rFonts w:ascii="Times New Roman"/>
          <w:b w:val="false"/>
          <w:i w:val="false"/>
          <w:color w:val="000000"/>
          <w:sz w:val="28"/>
        </w:rPr>
        <w:t>
      Евразийский банк развития;</w:t>
      </w:r>
    </w:p>
    <w:bookmarkEnd w:id="12"/>
    <w:bookmarkStart w:name="z18" w:id="13"/>
    <w:p>
      <w:pPr>
        <w:spacing w:after="0"/>
        <w:ind w:left="0"/>
        <w:jc w:val="both"/>
      </w:pPr>
      <w:r>
        <w:rPr>
          <w:rFonts w:ascii="Times New Roman"/>
          <w:b w:val="false"/>
          <w:i w:val="false"/>
          <w:color w:val="000000"/>
          <w:sz w:val="28"/>
        </w:rPr>
        <w:t>
      Европейский Инвестиционный Банк;</w:t>
      </w:r>
    </w:p>
    <w:bookmarkEnd w:id="13"/>
    <w:bookmarkStart w:name="z19" w:id="14"/>
    <w:p>
      <w:pPr>
        <w:spacing w:after="0"/>
        <w:ind w:left="0"/>
        <w:jc w:val="both"/>
      </w:pPr>
      <w:r>
        <w:rPr>
          <w:rFonts w:ascii="Times New Roman"/>
          <w:b w:val="false"/>
          <w:i w:val="false"/>
          <w:color w:val="000000"/>
          <w:sz w:val="28"/>
        </w:rPr>
        <w:t>
      Европейский Банк Реконструкции и Развития;</w:t>
      </w:r>
    </w:p>
    <w:bookmarkEnd w:id="14"/>
    <w:bookmarkStart w:name="z20" w:id="15"/>
    <w:p>
      <w:pPr>
        <w:spacing w:after="0"/>
        <w:ind w:left="0"/>
        <w:jc w:val="both"/>
      </w:pPr>
      <w:r>
        <w:rPr>
          <w:rFonts w:ascii="Times New Roman"/>
          <w:b w:val="false"/>
          <w:i w:val="false"/>
          <w:color w:val="000000"/>
          <w:sz w:val="28"/>
        </w:rPr>
        <w:t>
      Европейская организация по ценным бумагам и рынкам;</w:t>
      </w:r>
    </w:p>
    <w:bookmarkEnd w:id="15"/>
    <w:bookmarkStart w:name="z21" w:id="16"/>
    <w:p>
      <w:pPr>
        <w:spacing w:after="0"/>
        <w:ind w:left="0"/>
        <w:jc w:val="both"/>
      </w:pPr>
      <w:r>
        <w:rPr>
          <w:rFonts w:ascii="Times New Roman"/>
          <w:b w:val="false"/>
          <w:i w:val="false"/>
          <w:color w:val="000000"/>
          <w:sz w:val="28"/>
        </w:rPr>
        <w:t>
      Европейская банковская организация;</w:t>
      </w:r>
    </w:p>
    <w:bookmarkEnd w:id="16"/>
    <w:bookmarkStart w:name="z22" w:id="17"/>
    <w:p>
      <w:pPr>
        <w:spacing w:after="0"/>
        <w:ind w:left="0"/>
        <w:jc w:val="both"/>
      </w:pPr>
      <w:r>
        <w:rPr>
          <w:rFonts w:ascii="Times New Roman"/>
          <w:b w:val="false"/>
          <w:i w:val="false"/>
          <w:color w:val="000000"/>
          <w:sz w:val="28"/>
        </w:rPr>
        <w:t>
      Европейская банковская федерация;</w:t>
      </w:r>
    </w:p>
    <w:bookmarkEnd w:id="17"/>
    <w:bookmarkStart w:name="z23" w:id="18"/>
    <w:p>
      <w:pPr>
        <w:spacing w:after="0"/>
        <w:ind w:left="0"/>
        <w:jc w:val="both"/>
      </w:pPr>
      <w:r>
        <w:rPr>
          <w:rFonts w:ascii="Times New Roman"/>
          <w:b w:val="false"/>
          <w:i w:val="false"/>
          <w:color w:val="000000"/>
          <w:sz w:val="28"/>
        </w:rPr>
        <w:t xml:space="preserve">
      Банк развития Европейского Совета; </w:t>
      </w:r>
    </w:p>
    <w:bookmarkEnd w:id="18"/>
    <w:bookmarkStart w:name="z24" w:id="19"/>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19"/>
    <w:bookmarkStart w:name="z25" w:id="20"/>
    <w:p>
      <w:pPr>
        <w:spacing w:after="0"/>
        <w:ind w:left="0"/>
        <w:jc w:val="both"/>
      </w:pPr>
      <w:r>
        <w:rPr>
          <w:rFonts w:ascii="Times New Roman"/>
          <w:b w:val="false"/>
          <w:i w:val="false"/>
          <w:color w:val="000000"/>
          <w:sz w:val="28"/>
        </w:rPr>
        <w:t>
      Многостороннее Агентство Гарантии Инвестиций;</w:t>
      </w:r>
    </w:p>
    <w:bookmarkEnd w:id="20"/>
    <w:bookmarkStart w:name="z26" w:id="21"/>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21"/>
    <w:bookmarkStart w:name="z27" w:id="22"/>
    <w:p>
      <w:pPr>
        <w:spacing w:after="0"/>
        <w:ind w:left="0"/>
        <w:jc w:val="both"/>
      </w:pPr>
      <w:r>
        <w:rPr>
          <w:rFonts w:ascii="Times New Roman"/>
          <w:b w:val="false"/>
          <w:i w:val="false"/>
          <w:color w:val="000000"/>
          <w:sz w:val="28"/>
        </w:rPr>
        <w:t>
      Исламский Банк Развития;</w:t>
      </w:r>
    </w:p>
    <w:bookmarkEnd w:id="22"/>
    <w:bookmarkStart w:name="z28" w:id="23"/>
    <w:p>
      <w:pPr>
        <w:spacing w:after="0"/>
        <w:ind w:left="0"/>
        <w:jc w:val="both"/>
      </w:pPr>
      <w:r>
        <w:rPr>
          <w:rFonts w:ascii="Times New Roman"/>
          <w:b w:val="false"/>
          <w:i w:val="false"/>
          <w:color w:val="000000"/>
          <w:sz w:val="28"/>
        </w:rPr>
        <w:t>
      Совет по исламским финансовым услугам;</w:t>
      </w:r>
    </w:p>
    <w:bookmarkEnd w:id="23"/>
    <w:bookmarkStart w:name="z29" w:id="24"/>
    <w:p>
      <w:pPr>
        <w:spacing w:after="0"/>
        <w:ind w:left="0"/>
        <w:jc w:val="both"/>
      </w:pPr>
      <w:r>
        <w:rPr>
          <w:rFonts w:ascii="Times New Roman"/>
          <w:b w:val="false"/>
          <w:i w:val="false"/>
          <w:color w:val="000000"/>
          <w:sz w:val="28"/>
        </w:rPr>
        <w:t>
      Международная ассоциация страховых надзоров;</w:t>
      </w:r>
    </w:p>
    <w:bookmarkEnd w:id="24"/>
    <w:bookmarkStart w:name="z30" w:id="25"/>
    <w:p>
      <w:pPr>
        <w:spacing w:after="0"/>
        <w:ind w:left="0"/>
        <w:jc w:val="both"/>
      </w:pPr>
      <w:r>
        <w:rPr>
          <w:rFonts w:ascii="Times New Roman"/>
          <w:b w:val="false"/>
          <w:i w:val="false"/>
          <w:color w:val="000000"/>
          <w:sz w:val="28"/>
        </w:rPr>
        <w:t>
      Северный инвестиционный банк;</w:t>
      </w:r>
    </w:p>
    <w:bookmarkEnd w:id="25"/>
    <w:bookmarkStart w:name="z31" w:id="26"/>
    <w:p>
      <w:pPr>
        <w:spacing w:after="0"/>
        <w:ind w:left="0"/>
        <w:jc w:val="both"/>
      </w:pPr>
      <w:r>
        <w:rPr>
          <w:rFonts w:ascii="Times New Roman"/>
          <w:b w:val="false"/>
          <w:i w:val="false"/>
          <w:color w:val="000000"/>
          <w:sz w:val="28"/>
        </w:rPr>
        <w:t xml:space="preserve">
      Международная комиссия по ценным бумагам; </w:t>
      </w:r>
    </w:p>
    <w:bookmarkEnd w:id="26"/>
    <w:bookmarkStart w:name="z32" w:id="27"/>
    <w:p>
      <w:pPr>
        <w:spacing w:after="0"/>
        <w:ind w:left="0"/>
        <w:jc w:val="both"/>
      </w:pPr>
      <w:r>
        <w:rPr>
          <w:rFonts w:ascii="Times New Roman"/>
          <w:b w:val="false"/>
          <w:i w:val="false"/>
          <w:color w:val="000000"/>
          <w:sz w:val="28"/>
        </w:rPr>
        <w:t>
      Международный Валютный Фонд;</w:t>
      </w:r>
    </w:p>
    <w:bookmarkEnd w:id="27"/>
    <w:bookmarkStart w:name="z33" w:id="28"/>
    <w:p>
      <w:pPr>
        <w:spacing w:after="0"/>
        <w:ind w:left="0"/>
        <w:jc w:val="both"/>
      </w:pPr>
      <w:r>
        <w:rPr>
          <w:rFonts w:ascii="Times New Roman"/>
          <w:b w:val="false"/>
          <w:i w:val="false"/>
          <w:color w:val="000000"/>
          <w:sz w:val="28"/>
        </w:rPr>
        <w:t>
      Международная Ассоциация Развития;</w:t>
      </w:r>
    </w:p>
    <w:bookmarkEnd w:id="28"/>
    <w:bookmarkStart w:name="z34" w:id="29"/>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29"/>
    <w:bookmarkStart w:name="z35" w:id="30"/>
    <w:p>
      <w:pPr>
        <w:spacing w:after="0"/>
        <w:ind w:left="0"/>
        <w:jc w:val="both"/>
      </w:pPr>
      <w:r>
        <w:rPr>
          <w:rFonts w:ascii="Times New Roman"/>
          <w:b w:val="false"/>
          <w:i w:val="false"/>
          <w:color w:val="000000"/>
          <w:sz w:val="28"/>
        </w:rPr>
        <w:t xml:space="preserve">
      Банк международных расчетов; </w:t>
      </w:r>
    </w:p>
    <w:bookmarkEnd w:id="30"/>
    <w:bookmarkStart w:name="z36" w:id="31"/>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31"/>
    <w:bookmarkStart w:name="z37" w:id="32"/>
    <w:p>
      <w:pPr>
        <w:spacing w:after="0"/>
        <w:ind w:left="0"/>
        <w:jc w:val="both"/>
      </w:pPr>
      <w:r>
        <w:rPr>
          <w:rFonts w:ascii="Times New Roman"/>
          <w:b w:val="false"/>
          <w:i w:val="false"/>
          <w:color w:val="000000"/>
          <w:sz w:val="28"/>
        </w:rPr>
        <w:t>
      Международный Банк Реконструкции и Развития;</w:t>
      </w:r>
    </w:p>
    <w:bookmarkEnd w:id="32"/>
    <w:bookmarkStart w:name="z38" w:id="33"/>
    <w:p>
      <w:pPr>
        <w:spacing w:after="0"/>
        <w:ind w:left="0"/>
        <w:jc w:val="both"/>
      </w:pPr>
      <w:r>
        <w:rPr>
          <w:rFonts w:ascii="Times New Roman"/>
          <w:b w:val="false"/>
          <w:i w:val="false"/>
          <w:color w:val="000000"/>
          <w:sz w:val="28"/>
        </w:rPr>
        <w:t>
      Международная Финансовая Корпорация;</w:t>
      </w:r>
    </w:p>
    <w:bookmarkEnd w:id="33"/>
    <w:bookmarkStart w:name="z39" w:id="34"/>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изложить в следующей редакции: </w:t>
      </w:r>
    </w:p>
    <w:bookmarkStart w:name="z41" w:id="35"/>
    <w:p>
      <w:pPr>
        <w:spacing w:after="0"/>
        <w:ind w:left="0"/>
        <w:jc w:val="both"/>
      </w:pPr>
      <w:r>
        <w:rPr>
          <w:rFonts w:ascii="Times New Roman"/>
          <w:b w:val="false"/>
          <w:i w:val="false"/>
          <w:color w:val="000000"/>
          <w:sz w:val="28"/>
        </w:rPr>
        <w:t>
      "8) копию документа, удостоверяющего личность кандидата (для иностранцев, лиц без гражданства);</w:t>
      </w:r>
    </w:p>
    <w:bookmarkEnd w:id="35"/>
    <w:bookmarkStart w:name="z42" w:id="36"/>
    <w:p>
      <w:pPr>
        <w:spacing w:after="0"/>
        <w:ind w:left="0"/>
        <w:jc w:val="both"/>
      </w:pPr>
      <w:r>
        <w:rPr>
          <w:rFonts w:ascii="Times New Roman"/>
          <w:b w:val="false"/>
          <w:i w:val="false"/>
          <w:color w:val="000000"/>
          <w:sz w:val="28"/>
        </w:rPr>
        <w:t>
      9) документ, подтверждающий сведения об отсутствии у кандидата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"9. Финансовая организация, холдинг, Фонд представляют полный пакет документов (с указанием кандидатов, ответственных лиц, контактных телефонов и адресов электронной почты) в уполномоченный орган для согласования кандидатов в срок не позднее 60 (шестидесяти) календарных дней со дня их назначения (избрания).</w:t>
      </w:r>
    </w:p>
    <w:bookmarkEnd w:id="37"/>
    <w:bookmarkStart w:name="z45" w:id="38"/>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38"/>
    <w:bookmarkStart w:name="z46" w:id="39"/>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39"/>
    <w:bookmarkStart w:name="z47" w:id="40"/>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40"/>
    <w:bookmarkStart w:name="z48" w:id="4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41"/>
    <w:bookmarkStart w:name="z49" w:id="42"/>
    <w:p>
      <w:pPr>
        <w:spacing w:after="0"/>
        <w:ind w:left="0"/>
        <w:jc w:val="both"/>
      </w:pPr>
      <w:r>
        <w:rPr>
          <w:rFonts w:ascii="Times New Roman"/>
          <w:b w:val="false"/>
          <w:i w:val="false"/>
          <w:color w:val="000000"/>
          <w:sz w:val="28"/>
        </w:rPr>
        <w:t xml:space="preserve">
      В случае представления финансовой организацией, холдингом, Фондом неполного пакета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Правил, уполномоченный орган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отказывает в приеме документов для согласования кандидата. </w:t>
      </w:r>
    </w:p>
    <w:bookmarkEnd w:id="42"/>
    <w:bookmarkStart w:name="z50" w:id="43"/>
    <w:p>
      <w:pPr>
        <w:spacing w:after="0"/>
        <w:ind w:left="0"/>
        <w:jc w:val="both"/>
      </w:pPr>
      <w:r>
        <w:rPr>
          <w:rFonts w:ascii="Times New Roman"/>
          <w:b w:val="false"/>
          <w:i w:val="false"/>
          <w:color w:val="000000"/>
          <w:sz w:val="28"/>
        </w:rPr>
        <w:t>
      Документы, представленные для согласования кандидата, рассматриваются уполномоченным органом в течение 30 (тридцати) рабочих дней с даты представления документов, указанных в пункте 5 Правил.</w:t>
      </w:r>
    </w:p>
    <w:bookmarkEnd w:id="43"/>
    <w:bookmarkStart w:name="z51" w:id="44"/>
    <w:p>
      <w:pPr>
        <w:spacing w:after="0"/>
        <w:ind w:left="0"/>
        <w:jc w:val="both"/>
      </w:pPr>
      <w:r>
        <w:rPr>
          <w:rFonts w:ascii="Times New Roman"/>
          <w:b w:val="false"/>
          <w:i w:val="false"/>
          <w:color w:val="000000"/>
          <w:sz w:val="28"/>
        </w:rPr>
        <w:t xml:space="preserve">
      При выявлении в представленных документах несоответствий </w:t>
      </w:r>
      <w:r>
        <w:rPr>
          <w:rFonts w:ascii="Times New Roman"/>
          <w:b w:val="false"/>
          <w:i w:val="false"/>
          <w:color w:val="000000"/>
          <w:sz w:val="28"/>
        </w:rPr>
        <w:t>требованиям Правил в течение срока их рассмотрения, указанного в части четвертой настоящего пункта, уполномоченный орган направляет финансовой организации, холдингу, Фонду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bookmarkEnd w:id="44"/>
    <w:bookmarkStart w:name="z53" w:id="45"/>
    <w:p>
      <w:pPr>
        <w:spacing w:after="0"/>
        <w:ind w:left="0"/>
        <w:jc w:val="both"/>
      </w:pPr>
      <w:r>
        <w:rPr>
          <w:rFonts w:ascii="Times New Roman"/>
          <w:b w:val="false"/>
          <w:i w:val="false"/>
          <w:color w:val="000000"/>
          <w:sz w:val="28"/>
        </w:rPr>
        <w:t>
      Отзыв документов, представленных для выдачи согласия на назначение (избрание) руководящих работников финансовой организации, холдинга, Фонда, допускается до принятия уполномоченным органом решения о согласовании кандидатов, а при согласовании с приглашением на тестирование - до даты прохождения кандидатом тестирования путем подачи финансовой организацией, холдингом, Фондом письменного заявления в произвольной форме с указанием причины их отзыва.";</w:t>
      </w:r>
    </w:p>
    <w:bookmarkEnd w:id="45"/>
    <w:bookmarkStart w:name="z54" w:id="46"/>
    <w:p>
      <w:pPr>
        <w:spacing w:after="0"/>
        <w:ind w:left="0"/>
        <w:jc w:val="both"/>
      </w:pPr>
      <w:r>
        <w:rPr>
          <w:rFonts w:ascii="Times New Roman"/>
          <w:b w:val="false"/>
          <w:i w:val="false"/>
          <w:color w:val="000000"/>
          <w:sz w:val="28"/>
        </w:rPr>
        <w:t xml:space="preserve">
      Сведения о кандидате на должность руководящего работника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6"/>
    <w:bookmarkStart w:name="z55" w:id="47"/>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47"/>
    <w:bookmarkStart w:name="z56" w:id="4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8"/>
    <w:bookmarkStart w:name="z57"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58" w:id="5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0"/>
    <w:bookmarkStart w:name="z59" w:id="5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51"/>
    <w:bookmarkStart w:name="z60" w:id="52"/>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2"/>
    <w:bookmarkStart w:name="z61" w:id="5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3"/>
    <w:bookmarkStart w:name="z62" w:id="5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Акишев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22 декабря 2017 года № 260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согласия на назначение (избрание) руководящих </w:t>
            </w:r>
            <w:r>
              <w:br/>
            </w:r>
            <w:r>
              <w:rPr>
                <w:rFonts w:ascii="Times New Roman"/>
                <w:b w:val="false"/>
                <w:i w:val="false"/>
                <w:color w:val="000000"/>
                <w:sz w:val="20"/>
              </w:rPr>
              <w:t xml:space="preserve">работников финансовых организаций, </w:t>
            </w:r>
            <w:r>
              <w:br/>
            </w:r>
            <w:r>
              <w:rPr>
                <w:rFonts w:ascii="Times New Roman"/>
                <w:b w:val="false"/>
                <w:i w:val="false"/>
                <w:color w:val="000000"/>
                <w:sz w:val="20"/>
              </w:rPr>
              <w:t xml:space="preserve">банковских, страховых холдингов, акционерного общества </w:t>
            </w:r>
            <w:r>
              <w:br/>
            </w:r>
            <w:r>
              <w:rPr>
                <w:rFonts w:ascii="Times New Roman"/>
                <w:b w:val="false"/>
                <w:i w:val="false"/>
                <w:color w:val="000000"/>
                <w:sz w:val="20"/>
              </w:rPr>
              <w:t xml:space="preserve">"Фонд гарантирования страховых выплат" и </w:t>
            </w:r>
            <w:r>
              <w:br/>
            </w:r>
            <w:r>
              <w:rPr>
                <w:rFonts w:ascii="Times New Roman"/>
                <w:b w:val="false"/>
                <w:i w:val="false"/>
                <w:color w:val="000000"/>
                <w:sz w:val="20"/>
              </w:rPr>
              <w:t xml:space="preserve">перечню документов, необходимых для получения 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место для фотографии</w:t>
            </w:r>
          </w:p>
          <w:bookmarkEnd w:id="55"/>
        </w:tc>
      </w:tr>
    </w:tbl>
    <w:bookmarkStart w:name="z68" w:id="56"/>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о кандидате на должность руководящего работника  </w:t>
      </w:r>
    </w:p>
    <w:bookmarkEnd w:id="56"/>
    <w:bookmarkStart w:name="z69" w:id="57"/>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 xml:space="preserve">(наименование финансовой организации, холдинга, Фонда)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(фамилия, имя, отчество (при его наличии), должность)    </w:t>
      </w:r>
    </w:p>
    <w:bookmarkEnd w:id="57"/>
    <w:bookmarkStart w:name="z70" w:id="58"/>
    <w:p>
      <w:pPr>
        <w:spacing w:after="0"/>
        <w:ind w:left="0"/>
        <w:jc w:val="both"/>
      </w:pPr>
      <w:r>
        <w:rPr>
          <w:rFonts w:ascii="Times New Roman"/>
          <w:b w:val="false"/>
          <w:i w:val="false"/>
          <w:color w:val="000000"/>
          <w:sz w:val="28"/>
        </w:rPr>
        <w:t>
      1. Общие сведения: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Дата и место рождения</w:t>
            </w:r>
          </w:p>
          <w:bookmarkEnd w:id="59"/>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Гражданство</w:t>
            </w:r>
          </w:p>
          <w:bookmarkEnd w:id="60"/>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bookmarkEnd w:id="61"/>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2"/>
    <w:p>
      <w:pPr>
        <w:spacing w:after="0"/>
        <w:ind w:left="0"/>
        <w:jc w:val="both"/>
      </w:pPr>
      <w:r>
        <w:rPr>
          <w:rFonts w:ascii="Times New Roman"/>
          <w:b w:val="false"/>
          <w:i w:val="false"/>
          <w:color w:val="000000"/>
          <w:sz w:val="28"/>
        </w:rPr>
        <w:t xml:space="preserve">
      2. Образование: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703"/>
        <w:gridCol w:w="3280"/>
        <w:gridCol w:w="1703"/>
        <w:gridCol w:w="3911"/>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p>
          <w:bookmarkEnd w:id="63"/>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диплома об образовании </w:t>
            </w:r>
            <w:r>
              <w:br/>
            </w:r>
            <w:r>
              <w:rPr>
                <w:rFonts w:ascii="Times New Roman"/>
                <w:b w:val="false"/>
                <w:i w:val="false"/>
                <w:color w:val="000000"/>
                <w:sz w:val="20"/>
              </w:rPr>
              <w:t>(дата и номер при наличии)</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w:t>
            </w:r>
          </w:p>
          <w:bookmarkEnd w:id="64"/>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5"/>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w:t>
      </w:r>
      <w:r>
        <w:br/>
      </w:r>
      <w:r>
        <w:rPr>
          <w:rFonts w:ascii="Times New Roman"/>
          <w:b w:val="false"/>
          <w:i w:val="false"/>
          <w:color w:val="000000"/>
          <w:sz w:val="28"/>
        </w:rPr>
        <w:t xml:space="preserve">свойственниках (родители, брат, сестра, дети супруга (супруги):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w:t>
            </w:r>
          </w:p>
          <w:bookmarkEnd w:id="67"/>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68"/>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w:t>
      </w:r>
      <w:r>
        <w:br/>
      </w:r>
      <w:r>
        <w:rPr>
          <w:rFonts w:ascii="Times New Roman"/>
          <w:b w:val="false"/>
          <w:i w:val="false"/>
          <w:color w:val="000000"/>
          <w:sz w:val="28"/>
        </w:rPr>
        <w:t>юридических лиц: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1</w:t>
            </w:r>
          </w:p>
          <w:bookmarkEnd w:id="70"/>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71"/>
    <w:p>
      <w:pPr>
        <w:spacing w:after="0"/>
        <w:ind w:left="0"/>
        <w:jc w:val="both"/>
      </w:pPr>
      <w:r>
        <w:rPr>
          <w:rFonts w:ascii="Times New Roman"/>
          <w:b w:val="false"/>
          <w:i w:val="false"/>
          <w:color w:val="000000"/>
          <w:sz w:val="28"/>
        </w:rPr>
        <w:t>
      5. Сведения о трудовой деятельности.</w:t>
      </w:r>
    </w:p>
    <w:bookmarkEnd w:id="71"/>
    <w:bookmarkStart w:name="z87" w:id="72"/>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кандидата (также</w:t>
      </w:r>
      <w:r>
        <w:br/>
      </w:r>
      <w:r>
        <w:rPr>
          <w:rFonts w:ascii="Times New Roman"/>
          <w:b w:val="false"/>
          <w:i w:val="false"/>
          <w:color w:val="000000"/>
          <w:sz w:val="28"/>
        </w:rPr>
        <w:t>членство в органе управления), в том числе с момента окончания высшего учебного заведения,</w:t>
      </w:r>
      <w:r>
        <w:br/>
      </w:r>
      <w:r>
        <w:rPr>
          <w:rFonts w:ascii="Times New Roman"/>
          <w:b w:val="false"/>
          <w:i w:val="false"/>
          <w:color w:val="000000"/>
          <w:sz w:val="28"/>
        </w:rPr>
        <w:t>с указанием должности в финансовой организации, холдинге, Фонде, представившем в</w:t>
      </w:r>
      <w:r>
        <w:br/>
      </w:r>
      <w:r>
        <w:rPr>
          <w:rFonts w:ascii="Times New Roman"/>
          <w:b w:val="false"/>
          <w:i w:val="false"/>
          <w:color w:val="000000"/>
          <w:sz w:val="28"/>
        </w:rPr>
        <w:t>уполномоченный орган ходатайство о согласовании, а также период, в течение которого</w:t>
      </w:r>
      <w:r>
        <w:br/>
      </w:r>
      <w:r>
        <w:rPr>
          <w:rFonts w:ascii="Times New Roman"/>
          <w:b w:val="false"/>
          <w:i w:val="false"/>
          <w:color w:val="000000"/>
          <w:sz w:val="28"/>
        </w:rPr>
        <w:t>кандидатом трудовая деятельность не осуществлялась.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527"/>
        <w:gridCol w:w="5486"/>
        <w:gridCol w:w="887"/>
        <w:gridCol w:w="887"/>
        <w:gridCol w:w="1627"/>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1</w:t>
            </w:r>
          </w:p>
          <w:bookmarkEnd w:id="7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5"/>
    <w:p>
      <w:pPr>
        <w:spacing w:after="0"/>
        <w:ind w:left="0"/>
        <w:jc w:val="both"/>
      </w:pPr>
      <w:r>
        <w:rPr>
          <w:rFonts w:ascii="Times New Roman"/>
          <w:b w:val="false"/>
          <w:i w:val="false"/>
          <w:color w:val="000000"/>
          <w:sz w:val="28"/>
        </w:rPr>
        <w:t xml:space="preserve">
      6. Сведения о проведении кандидатом аудита финансовых организаций:  </w:t>
      </w:r>
    </w:p>
    <w:bookmarkEnd w:id="75"/>
    <w:bookmarkStart w:name="z92" w:id="7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w:t>
      </w:r>
    </w:p>
    <w:bookmarkEnd w:id="76"/>
    <w:bookmarkStart w:name="z93" w:id="77"/>
    <w:p>
      <w:pPr>
        <w:spacing w:after="0"/>
        <w:ind w:left="0"/>
        <w:jc w:val="both"/>
      </w:pPr>
      <w:r>
        <w:rPr>
          <w:rFonts w:ascii="Times New Roman"/>
          <w:b w:val="false"/>
          <w:i w:val="false"/>
          <w:color w:val="000000"/>
          <w:sz w:val="28"/>
        </w:rPr>
        <w:t xml:space="preserve">
      (указать наименование финансовой организации, срок проведения </w:t>
      </w:r>
    </w:p>
    <w:bookmarkEnd w:id="77"/>
    <w:bookmarkStart w:name="z94" w:id="7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w:t>
      </w:r>
    </w:p>
    <w:bookmarkEnd w:id="78"/>
    <w:bookmarkStart w:name="z95" w:id="79"/>
    <w:p>
      <w:pPr>
        <w:spacing w:after="0"/>
        <w:ind w:left="0"/>
        <w:jc w:val="both"/>
      </w:pPr>
      <w:r>
        <w:rPr>
          <w:rFonts w:ascii="Times New Roman"/>
          <w:b w:val="false"/>
          <w:i w:val="false"/>
          <w:color w:val="000000"/>
          <w:sz w:val="28"/>
        </w:rPr>
        <w:t>
      аудита, дата подписания кандидатом аудиторского отчета в качестве аудитора -</w:t>
      </w:r>
      <w:r>
        <w:br/>
      </w:r>
      <w:r>
        <w:rPr>
          <w:rFonts w:ascii="Times New Roman"/>
          <w:b w:val="false"/>
          <w:i w:val="false"/>
          <w:color w:val="000000"/>
          <w:sz w:val="28"/>
        </w:rPr>
        <w:t xml:space="preserve">исполнителя) </w:t>
      </w:r>
    </w:p>
    <w:bookmarkEnd w:id="79"/>
    <w:bookmarkStart w:name="z96" w:id="80"/>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1</w:t>
            </w:r>
          </w:p>
          <w:bookmarkEnd w:id="8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3"/>
    <w:p>
      <w:pPr>
        <w:spacing w:after="0"/>
        <w:ind w:left="0"/>
        <w:jc w:val="both"/>
      </w:pPr>
      <w:r>
        <w:rPr>
          <w:rFonts w:ascii="Times New Roman"/>
          <w:b w:val="false"/>
          <w:i w:val="false"/>
          <w:color w:val="000000"/>
          <w:sz w:val="28"/>
        </w:rPr>
        <w:t>
      8. Сведения о занятии должности руководителя (заместителя руководителя)</w:t>
      </w:r>
      <w:r>
        <w:br/>
      </w:r>
      <w:r>
        <w:rPr>
          <w:rFonts w:ascii="Times New Roman"/>
          <w:b w:val="false"/>
          <w:i w:val="false"/>
          <w:color w:val="000000"/>
          <w:sz w:val="28"/>
        </w:rPr>
        <w:t>самостоятельного структурного подразделения (департамента, управления, филиала),</w:t>
      </w:r>
      <w:r>
        <w:br/>
      </w:r>
      <w:r>
        <w:rPr>
          <w:rFonts w:ascii="Times New Roman"/>
          <w:b w:val="false"/>
          <w:i w:val="false"/>
          <w:color w:val="000000"/>
          <w:sz w:val="28"/>
        </w:rPr>
        <w:t>деятельность которого была связана с оказанием финансовых услуг, финансового и (или)</w:t>
      </w:r>
      <w:r>
        <w:br/>
      </w:r>
      <w:r>
        <w:rPr>
          <w:rFonts w:ascii="Times New Roman"/>
          <w:b w:val="false"/>
          <w:i w:val="false"/>
          <w:color w:val="000000"/>
          <w:sz w:val="28"/>
        </w:rPr>
        <w:t>управляющего и (или) исполнительного директора, курировавшего вопросы, связанные с</w:t>
      </w:r>
      <w:r>
        <w:br/>
      </w:r>
      <w:r>
        <w:rPr>
          <w:rFonts w:ascii="Times New Roman"/>
          <w:b w:val="false"/>
          <w:i w:val="false"/>
          <w:color w:val="000000"/>
          <w:sz w:val="28"/>
        </w:rPr>
        <w:t xml:space="preserve">оказанием финансовых услуг в данной организации и (или) в других организациях: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051"/>
        <w:gridCol w:w="1186"/>
        <w:gridCol w:w="3824"/>
        <w:gridCol w:w="305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xml:space="preserve">
№  </w:t>
            </w:r>
          </w:p>
          <w:bookmarkEnd w:id="84"/>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(дата, месяц, год)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1</w:t>
            </w:r>
          </w:p>
          <w:bookmarkEnd w:id="85"/>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6"/>
    <w:p>
      <w:pPr>
        <w:spacing w:after="0"/>
        <w:ind w:left="0"/>
        <w:jc w:val="both"/>
      </w:pPr>
      <w:r>
        <w:rPr>
          <w:rFonts w:ascii="Times New Roman"/>
          <w:b w:val="false"/>
          <w:i w:val="false"/>
          <w:color w:val="000000"/>
          <w:sz w:val="28"/>
        </w:rPr>
        <w:t>
      9. Сведения о том, являлся ли кандидат ранее руководителем, членом органа</w:t>
      </w:r>
      <w:r>
        <w:br/>
      </w:r>
      <w:r>
        <w:rPr>
          <w:rFonts w:ascii="Times New Roman"/>
          <w:b w:val="false"/>
          <w:i w:val="false"/>
          <w:color w:val="000000"/>
          <w:sz w:val="28"/>
        </w:rPr>
        <w:t>управления, руководителем, членом исполнительного органа (лицом, единолично</w:t>
      </w:r>
      <w:r>
        <w:br/>
      </w:r>
      <w:r>
        <w:rPr>
          <w:rFonts w:ascii="Times New Roman"/>
          <w:b w:val="false"/>
          <w:i w:val="false"/>
          <w:color w:val="000000"/>
          <w:sz w:val="28"/>
        </w:rPr>
        <w:t>осуществляющим функции исполнительного органа регистратора, трансфер-агента и его</w:t>
      </w:r>
      <w:r>
        <w:br/>
      </w:r>
      <w:r>
        <w:rPr>
          <w:rFonts w:ascii="Times New Roman"/>
          <w:b w:val="false"/>
          <w:i w:val="false"/>
          <w:color w:val="000000"/>
          <w:sz w:val="28"/>
        </w:rPr>
        <w:t>заместителем), главным бухгалтером финансовой организации, крупным участником -</w:t>
      </w:r>
      <w:r>
        <w:br/>
      </w:r>
      <w:r>
        <w:rPr>
          <w:rFonts w:ascii="Times New Roman"/>
          <w:b w:val="false"/>
          <w:i w:val="false"/>
          <w:color w:val="000000"/>
          <w:sz w:val="28"/>
        </w:rPr>
        <w:t>физическим лицом, руководителем крупного участника (банковского, страхового холдинга) -</w:t>
      </w:r>
      <w:r>
        <w:br/>
      </w:r>
      <w:r>
        <w:rPr>
          <w:rFonts w:ascii="Times New Roman"/>
          <w:b w:val="false"/>
          <w:i w:val="false"/>
          <w:color w:val="000000"/>
          <w:sz w:val="28"/>
        </w:rPr>
        <w:t>юридического лица финансовой организации в период не более чем за 1 (один) год до</w:t>
      </w:r>
      <w:r>
        <w:br/>
      </w:r>
      <w:r>
        <w:rPr>
          <w:rFonts w:ascii="Times New Roman"/>
          <w:b w:val="false"/>
          <w:i w:val="false"/>
          <w:color w:val="000000"/>
          <w:sz w:val="28"/>
        </w:rPr>
        <w:t>принятия уполномоченным органом по регулированию, контролю и надзору финансового</w:t>
      </w:r>
      <w:r>
        <w:br/>
      </w:r>
      <w:r>
        <w:rPr>
          <w:rFonts w:ascii="Times New Roman"/>
          <w:b w:val="false"/>
          <w:i w:val="false"/>
          <w:color w:val="000000"/>
          <w:sz w:val="28"/>
        </w:rPr>
        <w:t>рынка и финансовых организаций решения о консервации финансовой организации либо</w:t>
      </w:r>
      <w:r>
        <w:br/>
      </w:r>
      <w:r>
        <w:rPr>
          <w:rFonts w:ascii="Times New Roman"/>
          <w:b w:val="false"/>
          <w:i w:val="false"/>
          <w:color w:val="000000"/>
          <w:sz w:val="28"/>
        </w:rPr>
        <w:t>принудительном выкупе ее акций, лишении лицензии финансовой организации, повлекших ее</w:t>
      </w:r>
      <w:r>
        <w:br/>
      </w:r>
      <w:r>
        <w:rPr>
          <w:rFonts w:ascii="Times New Roman"/>
          <w:b w:val="false"/>
          <w:i w:val="false"/>
          <w:color w:val="000000"/>
          <w:sz w:val="28"/>
        </w:rPr>
        <w:t>ликвидацию и (или) прекращение осуществления деятельности на финансовом рынке, либо</w:t>
      </w:r>
      <w:r>
        <w:br/>
      </w:r>
      <w:r>
        <w:rPr>
          <w:rFonts w:ascii="Times New Roman"/>
          <w:b w:val="false"/>
          <w:i w:val="false"/>
          <w:color w:val="000000"/>
          <w:sz w:val="28"/>
        </w:rPr>
        <w:t>вступления в законную силу решения суда о принудительной ликвидации финансовой</w:t>
      </w:r>
      <w:r>
        <w:br/>
      </w:r>
      <w:r>
        <w:rPr>
          <w:rFonts w:ascii="Times New Roman"/>
          <w:b w:val="false"/>
          <w:i w:val="false"/>
          <w:color w:val="000000"/>
          <w:sz w:val="28"/>
        </w:rPr>
        <w:t>организации, или признании ее банкротом в установленном законодательством Республики</w:t>
      </w:r>
      <w:r>
        <w:br/>
      </w:r>
      <w:r>
        <w:rPr>
          <w:rFonts w:ascii="Times New Roman"/>
          <w:b w:val="false"/>
          <w:i w:val="false"/>
          <w:color w:val="000000"/>
          <w:sz w:val="28"/>
        </w:rPr>
        <w:t>Казахстан порядке________________________________________________________</w:t>
      </w:r>
    </w:p>
    <w:bookmarkEnd w:id="86"/>
    <w:bookmarkStart w:name="z105" w:id="87"/>
    <w:p>
      <w:pPr>
        <w:spacing w:after="0"/>
        <w:ind w:left="0"/>
        <w:jc w:val="both"/>
      </w:pPr>
      <w:r>
        <w:rPr>
          <w:rFonts w:ascii="Times New Roman"/>
          <w:b w:val="false"/>
          <w:i w:val="false"/>
          <w:color w:val="000000"/>
          <w:sz w:val="28"/>
        </w:rPr>
        <w:t xml:space="preserve">
                                     (да (нет), указать  </w:t>
      </w:r>
    </w:p>
    <w:bookmarkEnd w:id="87"/>
    <w:bookmarkStart w:name="z106" w:id="8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w:t>
      </w:r>
    </w:p>
    <w:bookmarkEnd w:id="88"/>
    <w:bookmarkStart w:name="z107" w:id="89"/>
    <w:p>
      <w:pPr>
        <w:spacing w:after="0"/>
        <w:ind w:left="0"/>
        <w:jc w:val="both"/>
      </w:pPr>
      <w:r>
        <w:rPr>
          <w:rFonts w:ascii="Times New Roman"/>
          <w:b w:val="false"/>
          <w:i w:val="false"/>
          <w:color w:val="000000"/>
          <w:sz w:val="28"/>
        </w:rPr>
        <w:t xml:space="preserve">
      наименование организации, должность, период работы) </w:t>
      </w:r>
    </w:p>
    <w:bookmarkEnd w:id="89"/>
    <w:bookmarkStart w:name="z108" w:id="90"/>
    <w:p>
      <w:pPr>
        <w:spacing w:after="0"/>
        <w:ind w:left="0"/>
        <w:jc w:val="both"/>
      </w:pPr>
      <w:r>
        <w:rPr>
          <w:rFonts w:ascii="Times New Roman"/>
          <w:b w:val="false"/>
          <w:i w:val="false"/>
          <w:color w:val="000000"/>
          <w:sz w:val="28"/>
        </w:rPr>
        <w:t>
      10. Сведения о том, являлся ли кандидат ранее руководителем, членом органа</w:t>
      </w:r>
      <w:r>
        <w:br/>
      </w:r>
      <w:r>
        <w:rPr>
          <w:rFonts w:ascii="Times New Roman"/>
          <w:b w:val="false"/>
          <w:i w:val="false"/>
          <w:color w:val="000000"/>
          <w:sz w:val="28"/>
        </w:rPr>
        <w:t>управления, руководителем, членом исполнительного органа, главным бухгалтером</w:t>
      </w:r>
      <w:r>
        <w:br/>
      </w:r>
      <w:r>
        <w:rPr>
          <w:rFonts w:ascii="Times New Roman"/>
          <w:b w:val="false"/>
          <w:i w:val="false"/>
          <w:color w:val="000000"/>
          <w:sz w:val="28"/>
        </w:rPr>
        <w:t>финансовой организации, крупным участником (крупным акционером) - физическим лицом,</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крупного участника (крупного акционера) - юридического лица-</w:t>
      </w:r>
      <w:r>
        <w:br/>
      </w:r>
      <w:r>
        <w:rPr>
          <w:rFonts w:ascii="Times New Roman"/>
          <w:b w:val="false"/>
          <w:i w:val="false"/>
          <w:color w:val="000000"/>
          <w:sz w:val="28"/>
        </w:rPr>
        <w:t>эмитента, допустившего дефолт по выплате купонного вознаграждения по выпущенным</w:t>
      </w:r>
      <w:r>
        <w:br/>
      </w:r>
      <w:r>
        <w:rPr>
          <w:rFonts w:ascii="Times New Roman"/>
          <w:b w:val="false"/>
          <w:i w:val="false"/>
          <w:color w:val="000000"/>
          <w:sz w:val="28"/>
        </w:rPr>
        <w:t>эмиссионным ценным бумагам в течение четырех и более последовательных периодов либо</w:t>
      </w:r>
      <w:r>
        <w:br/>
      </w:r>
      <w:r>
        <w:rPr>
          <w:rFonts w:ascii="Times New Roman"/>
          <w:b w:val="false"/>
          <w:i w:val="false"/>
          <w:color w:val="000000"/>
          <w:sz w:val="28"/>
        </w:rPr>
        <w:t>сумма задолженности которого по выплате купонного вознаграждения по выпущенным</w:t>
      </w:r>
      <w:r>
        <w:br/>
      </w:r>
      <w:r>
        <w:rPr>
          <w:rFonts w:ascii="Times New Roman"/>
          <w:b w:val="false"/>
          <w:i w:val="false"/>
          <w:color w:val="000000"/>
          <w:sz w:val="28"/>
        </w:rPr>
        <w:t>эмиссионным ценным бумагам, по которым был допущен дефолт, составляет четырехкратный</w:t>
      </w:r>
      <w:r>
        <w:br/>
      </w:r>
      <w:r>
        <w:rPr>
          <w:rFonts w:ascii="Times New Roman"/>
          <w:b w:val="false"/>
          <w:i w:val="false"/>
          <w:color w:val="000000"/>
          <w:sz w:val="28"/>
        </w:rPr>
        <w:t>и (или) более размер купонного вознаграждения, либо размер дефолта по выплате основного</w:t>
      </w:r>
      <w:r>
        <w:br/>
      </w:r>
      <w:r>
        <w:rPr>
          <w:rFonts w:ascii="Times New Roman"/>
          <w:b w:val="false"/>
          <w:i w:val="false"/>
          <w:color w:val="000000"/>
          <w:sz w:val="28"/>
        </w:rPr>
        <w:t>долга по выпущенным эмиссионным ценным бумагам составляет сумму, в десять тысяч раз</w:t>
      </w:r>
      <w:r>
        <w:br/>
      </w:r>
      <w:r>
        <w:rPr>
          <w:rFonts w:ascii="Times New Roman"/>
          <w:b w:val="false"/>
          <w:i w:val="false"/>
          <w:color w:val="000000"/>
          <w:sz w:val="28"/>
        </w:rPr>
        <w:t>превышающую месячный расчетный показатель, установленный законом о республиканском</w:t>
      </w:r>
      <w:r>
        <w:br/>
      </w:r>
      <w:r>
        <w:rPr>
          <w:rFonts w:ascii="Times New Roman"/>
          <w:b w:val="false"/>
          <w:i w:val="false"/>
          <w:color w:val="000000"/>
          <w:sz w:val="28"/>
        </w:rPr>
        <w:t>бюджете на дату выплаты (не заполняется кандидатом на должность руководящего работника</w:t>
      </w:r>
      <w:r>
        <w:br/>
      </w:r>
      <w:r>
        <w:rPr>
          <w:rFonts w:ascii="Times New Roman"/>
          <w:b w:val="false"/>
          <w:i w:val="false"/>
          <w:color w:val="000000"/>
          <w:sz w:val="28"/>
        </w:rPr>
        <w:t>Фонда)_____________________________________________________________________</w:t>
      </w:r>
    </w:p>
    <w:bookmarkEnd w:id="90"/>
    <w:bookmarkStart w:name="z109" w:id="91"/>
    <w:p>
      <w:pPr>
        <w:spacing w:after="0"/>
        <w:ind w:left="0"/>
        <w:jc w:val="both"/>
      </w:pPr>
      <w:r>
        <w:rPr>
          <w:rFonts w:ascii="Times New Roman"/>
          <w:b w:val="false"/>
          <w:i w:val="false"/>
          <w:color w:val="000000"/>
          <w:sz w:val="28"/>
        </w:rPr>
        <w:t xml:space="preserve">
      (да (нет), указать </w:t>
      </w:r>
    </w:p>
    <w:bookmarkEnd w:id="91"/>
    <w:bookmarkStart w:name="z110"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11" w:id="93"/>
    <w:p>
      <w:pPr>
        <w:spacing w:after="0"/>
        <w:ind w:left="0"/>
        <w:jc w:val="both"/>
      </w:pPr>
      <w:r>
        <w:rPr>
          <w:rFonts w:ascii="Times New Roman"/>
          <w:b w:val="false"/>
          <w:i w:val="false"/>
          <w:color w:val="000000"/>
          <w:sz w:val="28"/>
        </w:rPr>
        <w:t>
      наименование организации, должность, период работы)</w:t>
      </w:r>
    </w:p>
    <w:bookmarkEnd w:id="93"/>
    <w:bookmarkStart w:name="z112" w:id="94"/>
    <w:p>
      <w:pPr>
        <w:spacing w:after="0"/>
        <w:ind w:left="0"/>
        <w:jc w:val="both"/>
      </w:pPr>
      <w:r>
        <w:rPr>
          <w:rFonts w:ascii="Times New Roman"/>
          <w:b w:val="false"/>
          <w:i w:val="false"/>
          <w:color w:val="000000"/>
          <w:sz w:val="28"/>
        </w:rPr>
        <w:t>
      11. Привлекался ли как руководитель финансовой организации, холдинга, Фонда, в</w:t>
      </w:r>
      <w:r>
        <w:br/>
      </w:r>
      <w:r>
        <w:rPr>
          <w:rFonts w:ascii="Times New Roman"/>
          <w:b w:val="false"/>
          <w:i w:val="false"/>
          <w:color w:val="000000"/>
          <w:sz w:val="28"/>
        </w:rPr>
        <w:t>качестве ответчика в судебных разбирательствах по вопросам деятельности финансовой</w:t>
      </w:r>
      <w:r>
        <w:br/>
      </w:r>
      <w:r>
        <w:rPr>
          <w:rFonts w:ascii="Times New Roman"/>
          <w:b w:val="false"/>
          <w:i w:val="false"/>
          <w:color w:val="000000"/>
          <w:sz w:val="28"/>
        </w:rPr>
        <w:t>организации, холдинга, Фонда______________________________________________________</w:t>
      </w:r>
    </w:p>
    <w:bookmarkEnd w:id="94"/>
    <w:bookmarkStart w:name="z113" w:id="95"/>
    <w:p>
      <w:pPr>
        <w:spacing w:after="0"/>
        <w:ind w:left="0"/>
        <w:jc w:val="both"/>
      </w:pPr>
      <w:r>
        <w:rPr>
          <w:rFonts w:ascii="Times New Roman"/>
          <w:b w:val="false"/>
          <w:i w:val="false"/>
          <w:color w:val="000000"/>
          <w:sz w:val="28"/>
        </w:rPr>
        <w:t xml:space="preserve">
                                     (да (нет), указать </w:t>
      </w:r>
    </w:p>
    <w:bookmarkEnd w:id="95"/>
    <w:bookmarkStart w:name="z114" w:id="96"/>
    <w:p>
      <w:pPr>
        <w:spacing w:after="0"/>
        <w:ind w:left="0"/>
        <w:jc w:val="both"/>
      </w:pPr>
      <w:r>
        <w:rPr>
          <w:rFonts w:ascii="Times New Roman"/>
          <w:b w:val="false"/>
          <w:i w:val="false"/>
          <w:color w:val="000000"/>
          <w:sz w:val="28"/>
        </w:rPr>
        <w:t>
      ________________________________________________________________________________</w:t>
      </w:r>
    </w:p>
    <w:bookmarkEnd w:id="96"/>
    <w:bookmarkStart w:name="z115" w:id="97"/>
    <w:p>
      <w:pPr>
        <w:spacing w:after="0"/>
        <w:ind w:left="0"/>
        <w:jc w:val="both"/>
      </w:pPr>
      <w:r>
        <w:rPr>
          <w:rFonts w:ascii="Times New Roman"/>
          <w:b w:val="false"/>
          <w:i w:val="false"/>
          <w:color w:val="000000"/>
          <w:sz w:val="28"/>
        </w:rPr>
        <w:t xml:space="preserve">
      дату, наименование организации, ответчика в судебном </w:t>
      </w:r>
    </w:p>
    <w:bookmarkEnd w:id="97"/>
    <w:bookmarkStart w:name="z116" w:id="98"/>
    <w:p>
      <w:pPr>
        <w:spacing w:after="0"/>
        <w:ind w:left="0"/>
        <w:jc w:val="both"/>
      </w:pPr>
      <w:r>
        <w:rPr>
          <w:rFonts w:ascii="Times New Roman"/>
          <w:b w:val="false"/>
          <w:i w:val="false"/>
          <w:color w:val="000000"/>
          <w:sz w:val="28"/>
        </w:rPr>
        <w:t>
      ________________________________________________________________________________</w:t>
      </w:r>
    </w:p>
    <w:bookmarkEnd w:id="98"/>
    <w:bookmarkStart w:name="z117" w:id="99"/>
    <w:p>
      <w:pPr>
        <w:spacing w:after="0"/>
        <w:ind w:left="0"/>
        <w:jc w:val="both"/>
      </w:pPr>
      <w:r>
        <w:rPr>
          <w:rFonts w:ascii="Times New Roman"/>
          <w:b w:val="false"/>
          <w:i w:val="false"/>
          <w:color w:val="000000"/>
          <w:sz w:val="28"/>
        </w:rPr>
        <w:t>
      разбирательстве, рассматриваемый вопрос и решение суда, вступившее в</w:t>
      </w:r>
      <w:r>
        <w:br/>
      </w:r>
      <w:r>
        <w:rPr>
          <w:rFonts w:ascii="Times New Roman"/>
          <w:b w:val="false"/>
          <w:i w:val="false"/>
          <w:color w:val="000000"/>
          <w:sz w:val="28"/>
        </w:rPr>
        <w:t>законную силу (в случае его вынесения)</w:t>
      </w:r>
    </w:p>
    <w:bookmarkEnd w:id="99"/>
    <w:bookmarkStart w:name="z118" w:id="100"/>
    <w:p>
      <w:pPr>
        <w:spacing w:after="0"/>
        <w:ind w:left="0"/>
        <w:jc w:val="both"/>
      </w:pPr>
      <w:r>
        <w:rPr>
          <w:rFonts w:ascii="Times New Roman"/>
          <w:b w:val="false"/>
          <w:i w:val="false"/>
          <w:color w:val="000000"/>
          <w:sz w:val="28"/>
        </w:rPr>
        <w:t>
      12. Привлекался ли кандидат к ответственности за совершение коррупционного</w:t>
      </w:r>
      <w:r>
        <w:br/>
      </w:r>
      <w:r>
        <w:rPr>
          <w:rFonts w:ascii="Times New Roman"/>
          <w:b w:val="false"/>
          <w:i w:val="false"/>
          <w:color w:val="000000"/>
          <w:sz w:val="28"/>
        </w:rPr>
        <w:t>преступления либо к дисциплинарной ответственности за совершение коррупционного</w:t>
      </w:r>
      <w:r>
        <w:br/>
      </w:r>
      <w:r>
        <w:rPr>
          <w:rFonts w:ascii="Times New Roman"/>
          <w:b w:val="false"/>
          <w:i w:val="false"/>
          <w:color w:val="000000"/>
          <w:sz w:val="28"/>
        </w:rPr>
        <w:t>правонарушения в течение трех лет до даты назначения (избрания) (не заполняется</w:t>
      </w:r>
      <w:r>
        <w:br/>
      </w:r>
      <w:r>
        <w:rPr>
          <w:rFonts w:ascii="Times New Roman"/>
          <w:b w:val="false"/>
          <w:i w:val="false"/>
          <w:color w:val="000000"/>
          <w:sz w:val="28"/>
        </w:rPr>
        <w:t xml:space="preserve">кандидатом на должность руководящего работника Фонда) ____________________________________________________________________ </w:t>
      </w:r>
    </w:p>
    <w:bookmarkEnd w:id="100"/>
    <w:bookmarkStart w:name="z119" w:id="101"/>
    <w:p>
      <w:pPr>
        <w:spacing w:after="0"/>
        <w:ind w:left="0"/>
        <w:jc w:val="both"/>
      </w:pPr>
      <w:r>
        <w:rPr>
          <w:rFonts w:ascii="Times New Roman"/>
          <w:b w:val="false"/>
          <w:i w:val="false"/>
          <w:color w:val="000000"/>
          <w:sz w:val="28"/>
        </w:rPr>
        <w:t xml:space="preserve">
       (да (нет), краткое описание правонарушения, преступления </w:t>
      </w:r>
    </w:p>
    <w:bookmarkEnd w:id="101"/>
    <w:bookmarkStart w:name="z120"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21" w:id="103"/>
    <w:p>
      <w:pPr>
        <w:spacing w:after="0"/>
        <w:ind w:left="0"/>
        <w:jc w:val="both"/>
      </w:pPr>
      <w:r>
        <w:rPr>
          <w:rFonts w:ascii="Times New Roman"/>
          <w:b w:val="false"/>
          <w:i w:val="false"/>
          <w:color w:val="000000"/>
          <w:sz w:val="28"/>
        </w:rPr>
        <w:t>
      реквизиты акта о наложении дисциплинарного взыскания или решения суда,</w:t>
      </w:r>
    </w:p>
    <w:bookmarkEnd w:id="103"/>
    <w:bookmarkStart w:name="z12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23" w:id="105"/>
    <w:p>
      <w:pPr>
        <w:spacing w:after="0"/>
        <w:ind w:left="0"/>
        <w:jc w:val="both"/>
      </w:pPr>
      <w:r>
        <w:rPr>
          <w:rFonts w:ascii="Times New Roman"/>
          <w:b w:val="false"/>
          <w:i w:val="false"/>
          <w:color w:val="000000"/>
          <w:sz w:val="28"/>
        </w:rPr>
        <w:t>
      с указанием оснований привлечения к ответственности)</w:t>
      </w:r>
    </w:p>
    <w:bookmarkEnd w:id="105"/>
    <w:bookmarkStart w:name="z124" w:id="106"/>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w:t>
      </w:r>
      <w:r>
        <w:br/>
      </w:r>
      <w:r>
        <w:rPr>
          <w:rFonts w:ascii="Times New Roman"/>
          <w:b w:val="false"/>
          <w:i w:val="false"/>
          <w:color w:val="000000"/>
          <w:sz w:val="28"/>
        </w:rPr>
        <w:t xml:space="preserve">достоверной и полной, а также подтверждаю наличие безупречной деловой репутации. </w:t>
      </w:r>
    </w:p>
    <w:bookmarkEnd w:id="106"/>
    <w:bookmarkStart w:name="z125" w:id="107"/>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07"/>
    <w:bookmarkStart w:name="z126" w:id="108"/>
    <w:p>
      <w:pPr>
        <w:spacing w:after="0"/>
        <w:ind w:left="0"/>
        <w:jc w:val="both"/>
      </w:pPr>
      <w:r>
        <w:rPr>
          <w:rFonts w:ascii="Times New Roman"/>
          <w:b w:val="false"/>
          <w:i w:val="false"/>
          <w:color w:val="000000"/>
          <w:sz w:val="28"/>
        </w:rPr>
        <w:t xml:space="preserve">
      Фамилия, имя, отчество (при его наличии) </w:t>
      </w:r>
    </w:p>
    <w:bookmarkEnd w:id="108"/>
    <w:bookmarkStart w:name="z127"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28" w:id="110"/>
    <w:p>
      <w:pPr>
        <w:spacing w:after="0"/>
        <w:ind w:left="0"/>
        <w:jc w:val="both"/>
      </w:pPr>
      <w:r>
        <w:rPr>
          <w:rFonts w:ascii="Times New Roman"/>
          <w:b w:val="false"/>
          <w:i w:val="false"/>
          <w:color w:val="000000"/>
          <w:sz w:val="28"/>
        </w:rPr>
        <w:t>
      (заполняется кандидатом собственноручно печатными буквами)</w:t>
      </w:r>
    </w:p>
    <w:bookmarkEnd w:id="110"/>
    <w:bookmarkStart w:name="z129" w:id="111"/>
    <w:p>
      <w:pPr>
        <w:spacing w:after="0"/>
        <w:ind w:left="0"/>
        <w:jc w:val="both"/>
      </w:pPr>
      <w:r>
        <w:rPr>
          <w:rFonts w:ascii="Times New Roman"/>
          <w:b w:val="false"/>
          <w:i w:val="false"/>
          <w:color w:val="000000"/>
          <w:sz w:val="28"/>
        </w:rPr>
        <w:t>
      Подпись 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xml:space="preserve">
Заполняется кандидатом на должность независимого директора финансовой организации, холдинга, Фонда: </w:t>
            </w:r>
          </w:p>
          <w:bookmarkEnd w:id="112"/>
          <w:bookmarkStart w:name="z131" w:id="113"/>
          <w:p>
            <w:pPr>
              <w:spacing w:after="20"/>
              <w:ind w:left="20"/>
              <w:jc w:val="both"/>
            </w:pPr>
            <w:r>
              <w:rPr>
                <w:rFonts w:ascii="Times New Roman"/>
                <w:b w:val="false"/>
                <w:i w:val="false"/>
                <w:color w:val="000000"/>
                <w:sz w:val="20"/>
              </w:rPr>
              <w:t xml:space="preserve">
Подтверждаю, что я, _______________________________________________________ </w:t>
            </w:r>
          </w:p>
          <w:bookmarkEnd w:id="113"/>
          <w:bookmarkStart w:name="z132" w:id="114"/>
          <w:p>
            <w:pPr>
              <w:spacing w:after="20"/>
              <w:ind w:left="20"/>
              <w:jc w:val="both"/>
            </w:pPr>
            <w:r>
              <w:rPr>
                <w:rFonts w:ascii="Times New Roman"/>
                <w:b w:val="false"/>
                <w:i w:val="false"/>
                <w:color w:val="000000"/>
                <w:sz w:val="20"/>
              </w:rPr>
              <w:t xml:space="preserve">
                                           (фамилия, имя, отчество (при его наличии) </w:t>
            </w:r>
          </w:p>
          <w:bookmarkEnd w:id="114"/>
          <w:bookmarkStart w:name="z133" w:id="115"/>
          <w:p>
            <w:pPr>
              <w:spacing w:after="20"/>
              <w:ind w:left="20"/>
              <w:jc w:val="both"/>
            </w:pPr>
            <w:r>
              <w:rPr>
                <w:rFonts w:ascii="Times New Roman"/>
                <w:b w:val="false"/>
                <w:i w:val="false"/>
                <w:color w:val="000000"/>
                <w:sz w:val="20"/>
              </w:rPr>
              <w:t xml:space="preserve">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 </w:t>
            </w:r>
          </w:p>
          <w:bookmarkEnd w:id="115"/>
          <w:bookmarkStart w:name="z134" w:id="116"/>
          <w:p>
            <w:pPr>
              <w:spacing w:after="20"/>
              <w:ind w:left="20"/>
              <w:jc w:val="both"/>
            </w:pPr>
            <w:r>
              <w:rPr>
                <w:rFonts w:ascii="Times New Roman"/>
                <w:b w:val="false"/>
                <w:i w:val="false"/>
                <w:color w:val="000000"/>
                <w:sz w:val="20"/>
              </w:rPr>
              <w:t xml:space="preserve">
Подпись _________________ </w:t>
            </w:r>
          </w:p>
          <w:bookmarkEnd w:id="1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Дата _____________________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