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f59a" w14:textId="d47f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Агентства Республики Казахстан по регулированию естественных монополий</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29 декабря 2017 года № 445. Зарегистрирован в Министерстве юстиции Республики Казахстан 12 января 2018 года № 16222.</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 xml:space="preserve">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20 февраля 2009 года № 57-ОД "Об утверждении Правил дифференциации энергоснабжающими организациями тарифов на электрическую энергию по зонам суток и (или) в зависимости от объемов ее потребления физическими лицами" (зарегистрирован в Реестре государственной регистрации нормативных правовых актов за № 5602, опубликован 10 апреля 2009 года № 53 (1650) в "Юридической газете") следующие изменения:</w:t>
      </w:r>
    </w:p>
    <w:bookmarkEnd w:id="1"/>
    <w:bookmarkStart w:name="z6" w:id="2"/>
    <w:p>
      <w:pPr>
        <w:spacing w:after="0"/>
        <w:ind w:left="0"/>
        <w:jc w:val="both"/>
      </w:pPr>
      <w:r>
        <w:rPr>
          <w:rFonts w:ascii="Times New Roman"/>
          <w:b w:val="false"/>
          <w:i w:val="false"/>
          <w:color w:val="000000"/>
          <w:sz w:val="28"/>
        </w:rPr>
        <w:t xml:space="preserve">
      заголовок приказа изложить в следующей редакции: </w:t>
      </w:r>
    </w:p>
    <w:bookmarkEnd w:id="2"/>
    <w:bookmarkStart w:name="z7" w:id="3"/>
    <w:p>
      <w:pPr>
        <w:spacing w:after="0"/>
        <w:ind w:left="0"/>
        <w:jc w:val="both"/>
      </w:pPr>
      <w:r>
        <w:rPr>
          <w:rFonts w:ascii="Times New Roman"/>
          <w:b w:val="false"/>
          <w:i w:val="false"/>
          <w:color w:val="000000"/>
          <w:sz w:val="28"/>
        </w:rPr>
        <w:t>
      "Об утверждении Правил дифференциации энергоснабжающими организациями тарифов на электрическую энергию в зависимости от объемов ее потребления физическими лицами";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9" w:id="4"/>
    <w:p>
      <w:pPr>
        <w:spacing w:after="0"/>
        <w:ind w:left="0"/>
        <w:jc w:val="both"/>
      </w:pPr>
      <w:r>
        <w:rPr>
          <w:rFonts w:ascii="Times New Roman"/>
          <w:b w:val="false"/>
          <w:i w:val="false"/>
          <w:color w:val="000000"/>
          <w:sz w:val="28"/>
        </w:rPr>
        <w:t>
      "1. Утвердить прилагаемые Правила дифференциации энергоснабжающими организациями тарифов на электрическую энергию в зависимости от объемов ее потребления физическими лицами.";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дифференциации энергоснабжающими организациями тарифов на электрическую энергию по зонам суток и (или) в зависимости от объемов ее потребления физическими лицами, утвержденные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Министра национальной экономики РК от 22.05.2020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5"/>
    <w:p>
      <w:pPr>
        <w:spacing w:after="0"/>
        <w:ind w:left="0"/>
        <w:jc w:val="both"/>
      </w:pPr>
      <w:r>
        <w:rPr>
          <w:rFonts w:ascii="Times New Roman"/>
          <w:b w:val="false"/>
          <w:i w:val="false"/>
          <w:color w:val="000000"/>
          <w:sz w:val="28"/>
        </w:rPr>
        <w:t>
      3. Комитету по регулированию естественных монополий,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w:t>
      </w:r>
    </w:p>
    <w:bookmarkEnd w:id="5"/>
    <w:bookmarkStart w:name="z93"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94"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95" w:id="8"/>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8"/>
    <w:bookmarkStart w:name="z96"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9"/>
    <w:bookmarkStart w:name="z97" w:id="1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10"/>
    <w:bookmarkStart w:name="z98"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r>
              <w:br/>
            </w:r>
            <w:r>
              <w:rPr>
                <w:rFonts w:ascii="Times New Roman"/>
                <w:b w:val="false"/>
                <w:i/>
                <w:color w:val="000000"/>
                <w:sz w:val="20"/>
              </w:rPr>
              <w:t>Министра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bookmarkStart w:name="z100"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энергетики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 К. Бозумбаев</w:t>
      </w:r>
      <w:r>
        <w:br/>
      </w:r>
      <w:r>
        <w:rPr>
          <w:rFonts w:ascii="Times New Roman"/>
          <w:b w:val="false"/>
          <w:i w:val="false"/>
          <w:color w:val="000000"/>
          <w:sz w:val="28"/>
        </w:rPr>
        <w:t>от 29 декабря 2017 года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2017 года № 445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приказом </w:t>
            </w:r>
            <w:r>
              <w:br/>
            </w:r>
            <w:r>
              <w:rPr>
                <w:rFonts w:ascii="Times New Roman"/>
                <w:b w:val="false"/>
                <w:i w:val="false"/>
                <w:color w:val="000000"/>
                <w:sz w:val="20"/>
              </w:rPr>
              <w:t xml:space="preserve">Председателя агентства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по регулированию </w:t>
            </w:r>
            <w:r>
              <w:br/>
            </w:r>
            <w:r>
              <w:rPr>
                <w:rFonts w:ascii="Times New Roman"/>
                <w:b w:val="false"/>
                <w:i w:val="false"/>
                <w:color w:val="000000"/>
                <w:sz w:val="20"/>
              </w:rPr>
              <w:t>естественных монополий</w:t>
            </w:r>
            <w:r>
              <w:br/>
            </w:r>
            <w:r>
              <w:rPr>
                <w:rFonts w:ascii="Times New Roman"/>
                <w:b w:val="false"/>
                <w:i w:val="false"/>
                <w:color w:val="000000"/>
                <w:sz w:val="20"/>
              </w:rPr>
              <w:t>от 20 февраля 2009 года № 57-ОД</w:t>
            </w:r>
          </w:p>
        </w:tc>
      </w:tr>
    </w:tbl>
    <w:bookmarkStart w:name="z103" w:id="13"/>
    <w:p>
      <w:pPr>
        <w:spacing w:after="0"/>
        <w:ind w:left="0"/>
        <w:jc w:val="left"/>
      </w:pPr>
      <w:r>
        <w:rPr>
          <w:rFonts w:ascii="Times New Roman"/>
          <w:b/>
          <w:i w:val="false"/>
          <w:color w:val="000000"/>
        </w:rPr>
        <w:t xml:space="preserve"> Правила дифференциации энергоснабжающими организациями тарифов на электрическую энергию в зависимости от объемов ее потребления физическими лицами</w:t>
      </w:r>
    </w:p>
    <w:bookmarkEnd w:id="13"/>
    <w:bookmarkStart w:name="z104" w:id="14"/>
    <w:p>
      <w:pPr>
        <w:spacing w:after="0"/>
        <w:ind w:left="0"/>
        <w:jc w:val="left"/>
      </w:pPr>
      <w:r>
        <w:rPr>
          <w:rFonts w:ascii="Times New Roman"/>
          <w:b/>
          <w:i w:val="false"/>
          <w:color w:val="000000"/>
        </w:rPr>
        <w:t xml:space="preserve"> Глава 1. Общие положения</w:t>
      </w:r>
    </w:p>
    <w:bookmarkEnd w:id="14"/>
    <w:bookmarkStart w:name="z105" w:id="15"/>
    <w:p>
      <w:pPr>
        <w:spacing w:after="0"/>
        <w:ind w:left="0"/>
        <w:jc w:val="both"/>
      </w:pPr>
      <w:r>
        <w:rPr>
          <w:rFonts w:ascii="Times New Roman"/>
          <w:b w:val="false"/>
          <w:i w:val="false"/>
          <w:color w:val="000000"/>
          <w:sz w:val="28"/>
        </w:rPr>
        <w:t xml:space="preserve">
      1. Настоящие Правила дифференциации энергоснабжающими организациями тарифов на электрическую энергию в зависимости от объемов ее потребления физическими лицами (далее – Правила) разработаны в соответствии с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124-5 Предпринимательского кодекса Республики Казахстан от 29 октября 2015 года (далее –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2004 года "Об электроэнергетике" (далее – Закон) и определяют порядок дифференциации энергоснабжающими организациями тарифов на электрическую энергию в зависимости от объемов ее потребления физическими лицами.</w:t>
      </w:r>
    </w:p>
    <w:bookmarkEnd w:id="15"/>
    <w:bookmarkStart w:name="z106" w:id="16"/>
    <w:p>
      <w:pPr>
        <w:spacing w:after="0"/>
        <w:ind w:left="0"/>
        <w:jc w:val="both"/>
      </w:pPr>
      <w:r>
        <w:rPr>
          <w:rFonts w:ascii="Times New Roman"/>
          <w:b w:val="false"/>
          <w:i w:val="false"/>
          <w:color w:val="000000"/>
          <w:sz w:val="28"/>
        </w:rPr>
        <w:t>
      2. Основные понятия, применяемые в настоящих Правилах:</w:t>
      </w:r>
    </w:p>
    <w:bookmarkEnd w:id="16"/>
    <w:bookmarkStart w:name="z107" w:id="17"/>
    <w:p>
      <w:pPr>
        <w:spacing w:after="0"/>
        <w:ind w:left="0"/>
        <w:jc w:val="both"/>
      </w:pPr>
      <w:r>
        <w:rPr>
          <w:rFonts w:ascii="Times New Roman"/>
          <w:b w:val="false"/>
          <w:i w:val="false"/>
          <w:color w:val="000000"/>
          <w:sz w:val="28"/>
        </w:rPr>
        <w:t>
      1) отпускной тариф – цена товара (работы, услуги), применяемая энергоснабжающей организацией для реализации электрической энергии;</w:t>
      </w:r>
    </w:p>
    <w:bookmarkEnd w:id="17"/>
    <w:bookmarkStart w:name="z108" w:id="18"/>
    <w:p>
      <w:pPr>
        <w:spacing w:after="0"/>
        <w:ind w:left="0"/>
        <w:jc w:val="both"/>
      </w:pPr>
      <w:r>
        <w:rPr>
          <w:rFonts w:ascii="Times New Roman"/>
          <w:b w:val="false"/>
          <w:i w:val="false"/>
          <w:color w:val="000000"/>
          <w:sz w:val="28"/>
        </w:rPr>
        <w:t>
      2) максимальный тариф – тариф на электрическую энергию, потребляемую сверх величины потребления электрической энергии для физических лиц;</w:t>
      </w:r>
    </w:p>
    <w:bookmarkEnd w:id="18"/>
    <w:bookmarkStart w:name="z109" w:id="19"/>
    <w:p>
      <w:pPr>
        <w:spacing w:after="0"/>
        <w:ind w:left="0"/>
        <w:jc w:val="both"/>
      </w:pPr>
      <w:r>
        <w:rPr>
          <w:rFonts w:ascii="Times New Roman"/>
          <w:b w:val="false"/>
          <w:i w:val="false"/>
          <w:color w:val="000000"/>
          <w:sz w:val="28"/>
        </w:rPr>
        <w:t>
      3) минимальный тариф – тариф на электрическую энергию, потребляемую в пределах величины потребления электрической энергии для физических лиц;</w:t>
      </w:r>
    </w:p>
    <w:bookmarkEnd w:id="19"/>
    <w:bookmarkStart w:name="z110" w:id="20"/>
    <w:p>
      <w:pPr>
        <w:spacing w:after="0"/>
        <w:ind w:left="0"/>
        <w:jc w:val="both"/>
      </w:pPr>
      <w:r>
        <w:rPr>
          <w:rFonts w:ascii="Times New Roman"/>
          <w:b w:val="false"/>
          <w:i w:val="false"/>
          <w:color w:val="000000"/>
          <w:sz w:val="28"/>
        </w:rPr>
        <w:t>
      4) расчетное значение показаний прибора учета – объем электрической энергии, принятый за показание прибора учета при его временном отсутствии, либо невозможности снятия фактического показания, определяемый как произведение среднесуточного расхода (потребления) электрической энергии за предыдущий период к количеству календарных дней данного периода;</w:t>
      </w:r>
    </w:p>
    <w:bookmarkEnd w:id="20"/>
    <w:bookmarkStart w:name="z111" w:id="21"/>
    <w:p>
      <w:pPr>
        <w:spacing w:after="0"/>
        <w:ind w:left="0"/>
        <w:jc w:val="both"/>
      </w:pPr>
      <w:r>
        <w:rPr>
          <w:rFonts w:ascii="Times New Roman"/>
          <w:b w:val="false"/>
          <w:i w:val="false"/>
          <w:color w:val="000000"/>
          <w:sz w:val="28"/>
        </w:rPr>
        <w:t>
      5) дифференцированные тарифы на электрическую энергию в зависимости от объемов ее потребления (далее – дифференцированные тарифы) – различные в зависимости от объема потребления тарифы на электрическую энергию, применяемые для физических лиц в соответствии с настоящими Правилами;</w:t>
      </w:r>
    </w:p>
    <w:bookmarkEnd w:id="21"/>
    <w:bookmarkStart w:name="z112" w:id="22"/>
    <w:p>
      <w:pPr>
        <w:spacing w:after="0"/>
        <w:ind w:left="0"/>
        <w:jc w:val="both"/>
      </w:pPr>
      <w:r>
        <w:rPr>
          <w:rFonts w:ascii="Times New Roman"/>
          <w:b w:val="false"/>
          <w:i w:val="false"/>
          <w:color w:val="000000"/>
          <w:sz w:val="28"/>
        </w:rPr>
        <w:t>
      6) потребитель – физическое лицо, потребляющее на основе договора электрическую энергию;</w:t>
      </w:r>
    </w:p>
    <w:bookmarkEnd w:id="22"/>
    <w:bookmarkStart w:name="z113" w:id="23"/>
    <w:p>
      <w:pPr>
        <w:spacing w:after="0"/>
        <w:ind w:left="0"/>
        <w:jc w:val="both"/>
      </w:pPr>
      <w:r>
        <w:rPr>
          <w:rFonts w:ascii="Times New Roman"/>
          <w:b w:val="false"/>
          <w:i w:val="false"/>
          <w:color w:val="000000"/>
          <w:sz w:val="28"/>
        </w:rPr>
        <w:t>
      7) уполномоченный орган – государственный орган, осуществляющий руководство в сферах естественных монополий;</w:t>
      </w:r>
    </w:p>
    <w:bookmarkEnd w:id="23"/>
    <w:bookmarkStart w:name="z114" w:id="24"/>
    <w:p>
      <w:pPr>
        <w:spacing w:after="0"/>
        <w:ind w:left="0"/>
        <w:jc w:val="both"/>
      </w:pPr>
      <w:r>
        <w:rPr>
          <w:rFonts w:ascii="Times New Roman"/>
          <w:b w:val="false"/>
          <w:i w:val="false"/>
          <w:color w:val="000000"/>
          <w:sz w:val="28"/>
        </w:rPr>
        <w:t>
      8) ведомство уполномоченного органа – Комитет по регулированию естественных монополий, защите конкуренции и прав потребителей Министерства национальной экономики Республики Казахстан;</w:t>
      </w:r>
    </w:p>
    <w:bookmarkEnd w:id="24"/>
    <w:bookmarkStart w:name="z115" w:id="25"/>
    <w:p>
      <w:pPr>
        <w:spacing w:after="0"/>
        <w:ind w:left="0"/>
        <w:jc w:val="both"/>
      </w:pPr>
      <w:r>
        <w:rPr>
          <w:rFonts w:ascii="Times New Roman"/>
          <w:b w:val="false"/>
          <w:i w:val="false"/>
          <w:color w:val="000000"/>
          <w:sz w:val="28"/>
        </w:rPr>
        <w:t>
      9) среднесуточный расход (потребление) электрической энергии – объем электрической энергии, определяемый как соотношение фактического объема электрической энергии за определенный период времени к количеству календарных дней данного периода, в течение которого прибор учета был исправен и опломбирован. Период выбирается из расчета тридцати календарных дней при наличии снятых показаний прибора учета;</w:t>
      </w:r>
    </w:p>
    <w:bookmarkEnd w:id="25"/>
    <w:bookmarkStart w:name="z116" w:id="26"/>
    <w:p>
      <w:pPr>
        <w:spacing w:after="0"/>
        <w:ind w:left="0"/>
        <w:jc w:val="both"/>
      </w:pPr>
      <w:r>
        <w:rPr>
          <w:rFonts w:ascii="Times New Roman"/>
          <w:b w:val="false"/>
          <w:i w:val="false"/>
          <w:color w:val="000000"/>
          <w:sz w:val="28"/>
        </w:rPr>
        <w:t>
      10) энергоснабжающая организация – организация, осуществляющая продажу потребителям купленной электрической энергии.</w:t>
      </w:r>
    </w:p>
    <w:bookmarkEnd w:id="26"/>
    <w:bookmarkStart w:name="z117" w:id="27"/>
    <w:p>
      <w:pPr>
        <w:spacing w:after="0"/>
        <w:ind w:left="0"/>
        <w:jc w:val="both"/>
      </w:pPr>
      <w:r>
        <w:rPr>
          <w:rFonts w:ascii="Times New Roman"/>
          <w:b w:val="false"/>
          <w:i w:val="false"/>
          <w:color w:val="000000"/>
          <w:sz w:val="28"/>
        </w:rPr>
        <w:t xml:space="preserve">
      Иные понятия, используемые в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7"/>
    <w:bookmarkStart w:name="z118" w:id="28"/>
    <w:p>
      <w:pPr>
        <w:spacing w:after="0"/>
        <w:ind w:left="0"/>
        <w:jc w:val="both"/>
      </w:pPr>
      <w:r>
        <w:rPr>
          <w:rFonts w:ascii="Times New Roman"/>
          <w:b w:val="false"/>
          <w:i w:val="false"/>
          <w:color w:val="000000"/>
          <w:sz w:val="28"/>
        </w:rPr>
        <w:t xml:space="preserve">
      3. Энергоснабжающие организации, используемые в настоящих Правилах, являются организации, подлежащие государственному регулированию в соответствии с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124-5 Кодекса.</w:t>
      </w:r>
    </w:p>
    <w:bookmarkEnd w:id="28"/>
    <w:bookmarkStart w:name="z119" w:id="29"/>
    <w:p>
      <w:pPr>
        <w:spacing w:after="0"/>
        <w:ind w:left="0"/>
        <w:jc w:val="both"/>
      </w:pPr>
      <w:r>
        <w:rPr>
          <w:rFonts w:ascii="Times New Roman"/>
          <w:b w:val="false"/>
          <w:i w:val="false"/>
          <w:color w:val="000000"/>
          <w:sz w:val="28"/>
        </w:rPr>
        <w:t>
      Дифференцированные тарифы вводятся энергоснабжающей организацией после согласования с ведомством уполномоченного органа.</w:t>
      </w:r>
    </w:p>
    <w:bookmarkEnd w:id="29"/>
    <w:bookmarkStart w:name="z120" w:id="30"/>
    <w:p>
      <w:pPr>
        <w:spacing w:after="0"/>
        <w:ind w:left="0"/>
        <w:jc w:val="both"/>
      </w:pPr>
      <w:r>
        <w:rPr>
          <w:rFonts w:ascii="Times New Roman"/>
          <w:b w:val="false"/>
          <w:i w:val="false"/>
          <w:color w:val="000000"/>
          <w:sz w:val="28"/>
        </w:rPr>
        <w:t>
      4. В случае недополучения дохода или получения необоснованного дохода энергоснабжающей организацией в связи с применением дифференцированных тарифов сумма недополученного дохода или сумма необоснованно полученного дохода учитывается при очередном пересмотре тарифов за счет соответствующего изменения отпускного тарифа.</w:t>
      </w:r>
    </w:p>
    <w:bookmarkEnd w:id="30"/>
    <w:bookmarkStart w:name="z121" w:id="31"/>
    <w:p>
      <w:pPr>
        <w:spacing w:after="0"/>
        <w:ind w:left="0"/>
        <w:jc w:val="both"/>
      </w:pPr>
      <w:r>
        <w:rPr>
          <w:rFonts w:ascii="Times New Roman"/>
          <w:b w:val="false"/>
          <w:i w:val="false"/>
          <w:color w:val="000000"/>
          <w:sz w:val="28"/>
        </w:rPr>
        <w:t>
      5. При изменении уровня отпускного тарифа энергоснабжающая организация производит перерасчет дифференцированного тарифа.</w:t>
      </w:r>
    </w:p>
    <w:bookmarkEnd w:id="31"/>
    <w:bookmarkStart w:name="z122" w:id="32"/>
    <w:p>
      <w:pPr>
        <w:spacing w:after="0"/>
        <w:ind w:left="0"/>
        <w:jc w:val="both"/>
      </w:pPr>
      <w:r>
        <w:rPr>
          <w:rFonts w:ascii="Times New Roman"/>
          <w:b w:val="false"/>
          <w:i w:val="false"/>
          <w:color w:val="000000"/>
          <w:sz w:val="28"/>
        </w:rPr>
        <w:t>
      6. Энергоснабжающие организации, в случае внесения изменений в расчет дифференцированных тарифов, согласно настоящим Правилам, согласовывают с ведомством уполномоченного органа измененные дифференцированные тарифы.</w:t>
      </w:r>
    </w:p>
    <w:bookmarkEnd w:id="32"/>
    <w:bookmarkStart w:name="z123" w:id="33"/>
    <w:p>
      <w:pPr>
        <w:spacing w:after="0"/>
        <w:ind w:left="0"/>
        <w:jc w:val="both"/>
      </w:pPr>
      <w:r>
        <w:rPr>
          <w:rFonts w:ascii="Times New Roman"/>
          <w:b w:val="false"/>
          <w:i w:val="false"/>
          <w:color w:val="000000"/>
          <w:sz w:val="28"/>
        </w:rPr>
        <w:t>
      7. В случае подачи потребителями, заявления на применение дифференцированных тарифов в зависимости от объемов потребления электроэнергии электроснабжающие организации выставляют данным потребителям счета за потребленную на бытовые нужды электрическую энергию с учетом дифференцированных тарифов на электрическую энергию в зависимости от объемов потребляемой энергии.</w:t>
      </w:r>
    </w:p>
    <w:bookmarkEnd w:id="33"/>
    <w:bookmarkStart w:name="z124" w:id="34"/>
    <w:p>
      <w:pPr>
        <w:spacing w:after="0"/>
        <w:ind w:left="0"/>
        <w:jc w:val="both"/>
      </w:pPr>
      <w:r>
        <w:rPr>
          <w:rFonts w:ascii="Times New Roman"/>
          <w:b w:val="false"/>
          <w:i w:val="false"/>
          <w:color w:val="000000"/>
          <w:sz w:val="28"/>
        </w:rPr>
        <w:t>
      Если фактический период между снятиями показаний приборов учета электрической энергии не равен тридцати календарным дням, размер величин потребления электрической энергии корректируется энергоснабжающей организацией или потребителем с учетом продолжительности фактического периода.</w:t>
      </w:r>
    </w:p>
    <w:bookmarkEnd w:id="34"/>
    <w:bookmarkStart w:name="z125" w:id="35"/>
    <w:p>
      <w:pPr>
        <w:spacing w:after="0"/>
        <w:ind w:left="0"/>
        <w:jc w:val="both"/>
      </w:pPr>
      <w:r>
        <w:rPr>
          <w:rFonts w:ascii="Times New Roman"/>
          <w:b w:val="false"/>
          <w:i w:val="false"/>
          <w:color w:val="000000"/>
          <w:sz w:val="28"/>
        </w:rPr>
        <w:t>
      Недоиспользованное количество электрической энергии в пределах величины потребления электрической энергии не используется в следующем месяце.</w:t>
      </w:r>
    </w:p>
    <w:bookmarkEnd w:id="35"/>
    <w:bookmarkStart w:name="z126" w:id="36"/>
    <w:p>
      <w:pPr>
        <w:spacing w:after="0"/>
        <w:ind w:left="0"/>
        <w:jc w:val="both"/>
      </w:pPr>
      <w:r>
        <w:rPr>
          <w:rFonts w:ascii="Times New Roman"/>
          <w:b w:val="false"/>
          <w:i w:val="false"/>
          <w:color w:val="000000"/>
          <w:sz w:val="28"/>
        </w:rPr>
        <w:t>
      8. Плата за потребляемую электрическую энергию по дифференцированным тарифам по объемам потребления определяется с учетом количества постоянно проживающих потребителей, основанием для определения которого является адресная справка с места жительства, выданная некоммерческим акционерным обществом "Государственная корпорация" Правительство для граждан".</w:t>
      </w:r>
    </w:p>
    <w:bookmarkEnd w:id="36"/>
    <w:bookmarkStart w:name="z127" w:id="37"/>
    <w:p>
      <w:pPr>
        <w:spacing w:after="0"/>
        <w:ind w:left="0"/>
        <w:jc w:val="both"/>
      </w:pPr>
      <w:r>
        <w:rPr>
          <w:rFonts w:ascii="Times New Roman"/>
          <w:b w:val="false"/>
          <w:i w:val="false"/>
          <w:color w:val="000000"/>
          <w:sz w:val="28"/>
        </w:rPr>
        <w:t xml:space="preserve">
      В случае отсутствия в населенных пунктах некоммерческого акционерного общества "Государственная корпорация" Правительство для граждан" основанием для определения количества постоянно проживающих потребителей является справка о количестве проживающих потребителей, выданная сельским и/или аульным акимом. </w:t>
      </w:r>
    </w:p>
    <w:bookmarkEnd w:id="37"/>
    <w:bookmarkStart w:name="z128" w:id="38"/>
    <w:p>
      <w:pPr>
        <w:spacing w:after="0"/>
        <w:ind w:left="0"/>
        <w:jc w:val="both"/>
      </w:pPr>
      <w:r>
        <w:rPr>
          <w:rFonts w:ascii="Times New Roman"/>
          <w:b w:val="false"/>
          <w:i w:val="false"/>
          <w:color w:val="000000"/>
          <w:sz w:val="28"/>
        </w:rPr>
        <w:t>
      9. При невозможности снятия показания приборов учета в течение двух расчетных периодов, если при этом потребитель, сам не передаст в энергоснабжающую организацию сведения о количестве израсходованной им электрической энергии, энергоснабжающая организация производит расчет по среднесуточному расходу (потреблению) электрической энергии с определением расчетного значения показаний прибора учета для начисления за потребленную электрическую энергию потребителя в текущем месяце по дифференцированным тарифам на электрическую энергию в зависимости от объемов ее потребления.</w:t>
      </w:r>
    </w:p>
    <w:bookmarkEnd w:id="38"/>
    <w:bookmarkStart w:name="z129" w:id="39"/>
    <w:p>
      <w:pPr>
        <w:spacing w:after="0"/>
        <w:ind w:left="0"/>
        <w:jc w:val="both"/>
      </w:pPr>
      <w:r>
        <w:rPr>
          <w:rFonts w:ascii="Times New Roman"/>
          <w:b w:val="false"/>
          <w:i w:val="false"/>
          <w:color w:val="000000"/>
          <w:sz w:val="28"/>
        </w:rPr>
        <w:t xml:space="preserve">
      Если фактические показания приборов учета оказались меньше расчетных значений показаний прибора учета, не позднее 10 числа последующего месяца, энергоснабжающей организацией производится перерасчет объема потребления электрической энергии, который отражается в платежном документе. </w:t>
      </w:r>
    </w:p>
    <w:bookmarkEnd w:id="39"/>
    <w:bookmarkStart w:name="z130" w:id="40"/>
    <w:p>
      <w:pPr>
        <w:spacing w:after="0"/>
        <w:ind w:left="0"/>
        <w:jc w:val="both"/>
      </w:pPr>
      <w:r>
        <w:rPr>
          <w:rFonts w:ascii="Times New Roman"/>
          <w:b w:val="false"/>
          <w:i w:val="false"/>
          <w:color w:val="000000"/>
          <w:sz w:val="28"/>
        </w:rPr>
        <w:t>
      10. Плата за потребляемую на бытовые нужды электрическую энергию, определенная по среднесуточному расходу (потреблению) электрической энергии за период отсутствия прибора учета сроком не более одного месяца, выставляется энергоснабжающей организацией по отпускному тарифу без дифференциации.</w:t>
      </w:r>
    </w:p>
    <w:bookmarkEnd w:id="40"/>
    <w:bookmarkStart w:name="z131" w:id="41"/>
    <w:p>
      <w:pPr>
        <w:spacing w:after="0"/>
        <w:ind w:left="0"/>
        <w:jc w:val="both"/>
      </w:pPr>
      <w:r>
        <w:rPr>
          <w:rFonts w:ascii="Times New Roman"/>
          <w:b w:val="false"/>
          <w:i w:val="false"/>
          <w:color w:val="000000"/>
          <w:sz w:val="28"/>
        </w:rPr>
        <w:t>
      При этом период расчета по среднесуточному расходу (потреблению) электрической энергии при отсутствии прибора учета не превышает одного расчетного периода. Последующие перерасчеты производятся по установленной мощности.</w:t>
      </w:r>
    </w:p>
    <w:bookmarkEnd w:id="41"/>
    <w:bookmarkStart w:name="z132" w:id="42"/>
    <w:p>
      <w:pPr>
        <w:spacing w:after="0"/>
        <w:ind w:left="0"/>
        <w:jc w:val="both"/>
      </w:pPr>
      <w:r>
        <w:rPr>
          <w:rFonts w:ascii="Times New Roman"/>
          <w:b w:val="false"/>
          <w:i w:val="false"/>
          <w:color w:val="000000"/>
          <w:sz w:val="28"/>
        </w:rPr>
        <w:t>
      11. Плата за потребляемую на общедомовые нужды (дежурное освещение, лифты, паркинги и другие общедомовые нужды) электрическую энергию производится по отпускному тарифу без дифференциации.</w:t>
      </w:r>
    </w:p>
    <w:bookmarkEnd w:id="42"/>
    <w:bookmarkStart w:name="z133" w:id="43"/>
    <w:p>
      <w:pPr>
        <w:spacing w:after="0"/>
        <w:ind w:left="0"/>
        <w:jc w:val="both"/>
      </w:pPr>
      <w:r>
        <w:rPr>
          <w:rFonts w:ascii="Times New Roman"/>
          <w:b w:val="false"/>
          <w:i w:val="false"/>
          <w:color w:val="000000"/>
          <w:sz w:val="28"/>
        </w:rPr>
        <w:t>
      При установке приборов коммерческого учета не на границе балансовой принадлежности потери электроэнергии (в трансформаторах и линиях) на участке сети от границы раздела до места установки приборов коммерческого учета оплачиваются стороной, на балансе которой находится указанный участок сети, по отпускному тарифу без дифференциации.</w:t>
      </w:r>
    </w:p>
    <w:bookmarkEnd w:id="43"/>
    <w:bookmarkStart w:name="z134" w:id="44"/>
    <w:p>
      <w:pPr>
        <w:spacing w:after="0"/>
        <w:ind w:left="0"/>
        <w:jc w:val="left"/>
      </w:pPr>
      <w:r>
        <w:rPr>
          <w:rFonts w:ascii="Times New Roman"/>
          <w:b/>
          <w:i w:val="false"/>
          <w:color w:val="000000"/>
        </w:rPr>
        <w:t xml:space="preserve"> Глава 2. Порядок дифференциации энергоснабжающими организациями тарифов на электрическую энергию в зависимости от объемов ее потребления физическими лицами </w:t>
      </w:r>
    </w:p>
    <w:bookmarkEnd w:id="44"/>
    <w:bookmarkStart w:name="z135" w:id="45"/>
    <w:p>
      <w:pPr>
        <w:spacing w:after="0"/>
        <w:ind w:left="0"/>
        <w:jc w:val="both"/>
      </w:pPr>
      <w:r>
        <w:rPr>
          <w:rFonts w:ascii="Times New Roman"/>
          <w:b w:val="false"/>
          <w:i w:val="false"/>
          <w:color w:val="000000"/>
          <w:sz w:val="28"/>
        </w:rPr>
        <w:t>
      12. Величина потребления электрической энергии, за превышение которой взимается плата по максимальному тарифу, определяется с учетом стимулов побуждающих потребителей к энергосбережению и обеспечивающих социальную защиту населения отдельно для потребителей, использующих и не использующих электрические плиты. При этом, к потребителям, использующим электрические плиты, относятся жители домов, не подлежащих газификации, либо если проектом строительства дома или техническим паспортом на объект кондоминиума не предусмотрена его газификация.</w:t>
      </w:r>
    </w:p>
    <w:bookmarkEnd w:id="45"/>
    <w:bookmarkStart w:name="z136" w:id="46"/>
    <w:p>
      <w:pPr>
        <w:spacing w:after="0"/>
        <w:ind w:left="0"/>
        <w:jc w:val="both"/>
      </w:pPr>
      <w:r>
        <w:rPr>
          <w:rFonts w:ascii="Times New Roman"/>
          <w:b w:val="false"/>
          <w:i w:val="false"/>
          <w:color w:val="000000"/>
          <w:sz w:val="28"/>
        </w:rPr>
        <w:t>
      Величина потребления электрической энергии, за превышение которой взимается плата по максимальному тарифу, определяется с учетом стимулов побуждающих потребителей к энергосбережению и обеспечивающих социальную защиту населения отдельно для одиноко проживающих пенсионеров по возрасту, инвалидов, участников Великой Отечественной войны и приравненных к ним лицам, использующих и не использующих электрические плиты, за исключением указанных лиц, имеющих в собственности более одного жилого помещения (квартиры).</w:t>
      </w:r>
    </w:p>
    <w:bookmarkEnd w:id="46"/>
    <w:bookmarkStart w:name="z137" w:id="47"/>
    <w:p>
      <w:pPr>
        <w:spacing w:after="0"/>
        <w:ind w:left="0"/>
        <w:jc w:val="both"/>
      </w:pPr>
      <w:r>
        <w:rPr>
          <w:rFonts w:ascii="Times New Roman"/>
          <w:b w:val="false"/>
          <w:i w:val="false"/>
          <w:color w:val="000000"/>
          <w:sz w:val="28"/>
        </w:rPr>
        <w:t>
      При применении двухуровневых тарифов к потребителям, использующим электрические плиты, приравниваются жители домов без централизованного горячего водоснабжения и жители ранее газифицированных домов, в которых система централизованного газоснабжения не функционирует, на основании информации теплоснабжающих, газоснабжающих организаций или местных исполнительных органов соответствующего региона.</w:t>
      </w:r>
    </w:p>
    <w:bookmarkEnd w:id="47"/>
    <w:bookmarkStart w:name="z138" w:id="48"/>
    <w:p>
      <w:pPr>
        <w:spacing w:after="0"/>
        <w:ind w:left="0"/>
        <w:jc w:val="both"/>
      </w:pPr>
      <w:r>
        <w:rPr>
          <w:rFonts w:ascii="Times New Roman"/>
          <w:b w:val="false"/>
          <w:i w:val="false"/>
          <w:color w:val="000000"/>
          <w:sz w:val="28"/>
        </w:rPr>
        <w:t>
      13. При расчете дифференцированных тарифов с применением двухуровневых тарифов максимальный тариф (Т макс), определяется по формуле:</w:t>
      </w:r>
    </w:p>
    <w:bookmarkEnd w:id="48"/>
    <w:bookmarkStart w:name="z139"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2349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49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50"/>
    <w:p>
      <w:pPr>
        <w:spacing w:after="0"/>
        <w:ind w:left="0"/>
        <w:jc w:val="both"/>
      </w:pPr>
      <w:r>
        <w:rPr>
          <w:rFonts w:ascii="Times New Roman"/>
          <w:b w:val="false"/>
          <w:i w:val="false"/>
          <w:color w:val="000000"/>
          <w:sz w:val="28"/>
        </w:rPr>
        <w:t>
      То – отпускной тариф на электрическую энергию.</w:t>
      </w:r>
    </w:p>
    <w:bookmarkEnd w:id="50"/>
    <w:bookmarkStart w:name="z141" w:id="51"/>
    <w:p>
      <w:pPr>
        <w:spacing w:after="0"/>
        <w:ind w:left="0"/>
        <w:jc w:val="both"/>
      </w:pPr>
      <w:r>
        <w:rPr>
          <w:rFonts w:ascii="Times New Roman"/>
          <w:b w:val="false"/>
          <w:i w:val="false"/>
          <w:color w:val="000000"/>
          <w:sz w:val="28"/>
        </w:rPr>
        <w:t>
      14. Минимальный тариф для потребителей, использующих электрические плиты (Тмин1), определяется по формуле:</w:t>
      </w:r>
    </w:p>
    <w:bookmarkEnd w:id="51"/>
    <w:bookmarkStart w:name="z142"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6807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07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53"/>
    <w:p>
      <w:pPr>
        <w:spacing w:after="0"/>
        <w:ind w:left="0"/>
        <w:jc w:val="both"/>
      </w:pPr>
      <w:r>
        <w:rPr>
          <w:rFonts w:ascii="Times New Roman"/>
          <w:b w:val="false"/>
          <w:i w:val="false"/>
          <w:color w:val="000000"/>
          <w:sz w:val="28"/>
        </w:rPr>
        <w:t>
      Wбыт1 – фактический объем электрической энергии, потребленной потребителями, использующими электрические плиты, за предшествующий календарный год, киловатт-час (далее – кВт.ч.);</w:t>
      </w:r>
    </w:p>
    <w:bookmarkEnd w:id="53"/>
    <w:bookmarkStart w:name="z144" w:id="54"/>
    <w:p>
      <w:pPr>
        <w:spacing w:after="0"/>
        <w:ind w:left="0"/>
        <w:jc w:val="both"/>
      </w:pPr>
      <w:r>
        <w:rPr>
          <w:rFonts w:ascii="Times New Roman"/>
          <w:b w:val="false"/>
          <w:i w:val="false"/>
          <w:color w:val="000000"/>
          <w:sz w:val="28"/>
        </w:rPr>
        <w:t>
      Wмин1 – фактический объем электрической энергии, потребленной потребителями, использующими электрические плиты, за предшествующий календарный год, без превышения величины потребления электрической энергии, кВт.ч.;</w:t>
      </w:r>
    </w:p>
    <w:bookmarkEnd w:id="54"/>
    <w:bookmarkStart w:name="z145" w:id="55"/>
    <w:p>
      <w:pPr>
        <w:spacing w:after="0"/>
        <w:ind w:left="0"/>
        <w:jc w:val="both"/>
      </w:pPr>
      <w:r>
        <w:rPr>
          <w:rFonts w:ascii="Times New Roman"/>
          <w:b w:val="false"/>
          <w:i w:val="false"/>
          <w:color w:val="000000"/>
          <w:sz w:val="28"/>
        </w:rPr>
        <w:t>
      k – коэффициент перераспределения объемов потребления потребителями электрической энергии с учетом энергосбережения, при первом применении настоящих Правил k=1,1, в последующем k=1.</w:t>
      </w:r>
    </w:p>
    <w:bookmarkEnd w:id="55"/>
    <w:bookmarkStart w:name="z146" w:id="56"/>
    <w:p>
      <w:pPr>
        <w:spacing w:after="0"/>
        <w:ind w:left="0"/>
        <w:jc w:val="both"/>
      </w:pPr>
      <w:r>
        <w:rPr>
          <w:rFonts w:ascii="Times New Roman"/>
          <w:b w:val="false"/>
          <w:i w:val="false"/>
          <w:color w:val="000000"/>
          <w:sz w:val="28"/>
        </w:rPr>
        <w:t>
      15. Минимальный тариф для потребителей, не использующих электрические плиты (Тмин2), определяется по формуле:</w:t>
      </w:r>
    </w:p>
    <w:bookmarkEnd w:id="56"/>
    <w:bookmarkStart w:name="z147"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683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32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58"/>
    <w:p>
      <w:pPr>
        <w:spacing w:after="0"/>
        <w:ind w:left="0"/>
        <w:jc w:val="both"/>
      </w:pPr>
      <w:r>
        <w:rPr>
          <w:rFonts w:ascii="Times New Roman"/>
          <w:b w:val="false"/>
          <w:i w:val="false"/>
          <w:color w:val="000000"/>
          <w:sz w:val="28"/>
        </w:rPr>
        <w:t>
      Wбыт2 – фактический объем электрической энергии, потребленной потребителями, не использующими электрические плиты, за предшествующий календарный год, кВт.ч;</w:t>
      </w:r>
    </w:p>
    <w:bookmarkEnd w:id="58"/>
    <w:bookmarkStart w:name="z149" w:id="59"/>
    <w:p>
      <w:pPr>
        <w:spacing w:after="0"/>
        <w:ind w:left="0"/>
        <w:jc w:val="both"/>
      </w:pPr>
      <w:r>
        <w:rPr>
          <w:rFonts w:ascii="Times New Roman"/>
          <w:b w:val="false"/>
          <w:i w:val="false"/>
          <w:color w:val="000000"/>
          <w:sz w:val="28"/>
        </w:rPr>
        <w:t>
      Wмин2 – фактический объем электрической энергии, потребленной потребителями, не использующими электрические плиты, за предшествующий календарный год без превышения величины потребления электрической энергии, кВт.ч.</w:t>
      </w:r>
    </w:p>
    <w:bookmarkEnd w:id="59"/>
    <w:bookmarkStart w:name="z150" w:id="60"/>
    <w:p>
      <w:pPr>
        <w:spacing w:after="0"/>
        <w:ind w:left="0"/>
        <w:jc w:val="both"/>
      </w:pPr>
      <w:r>
        <w:rPr>
          <w:rFonts w:ascii="Times New Roman"/>
          <w:b w:val="false"/>
          <w:i w:val="false"/>
          <w:color w:val="000000"/>
          <w:sz w:val="28"/>
        </w:rPr>
        <w:t>
      16. В случае, когда величина фактически потребленной электрической энергии за расчетный месяц по показаниям прибора учета в расчете на одного потребителя не превышает величины потребления электрической энергии для соответствующих потребителей, плата за потребленную электрическую энергию за расчетный месяц, определяется по формуле:</w:t>
      </w:r>
    </w:p>
    <w:bookmarkEnd w:id="60"/>
    <w:bookmarkStart w:name="z151"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2489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89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62"/>
    <w:p>
      <w:pPr>
        <w:spacing w:after="0"/>
        <w:ind w:left="0"/>
        <w:jc w:val="both"/>
      </w:pPr>
      <w:r>
        <w:rPr>
          <w:rFonts w:ascii="Times New Roman"/>
          <w:b w:val="false"/>
          <w:i w:val="false"/>
          <w:color w:val="000000"/>
          <w:sz w:val="28"/>
        </w:rPr>
        <w:t>
      П – плата за электрическую энергию, потребленную за расчетный месяц, тенге;</w:t>
      </w:r>
    </w:p>
    <w:bookmarkEnd w:id="62"/>
    <w:bookmarkStart w:name="z153" w:id="63"/>
    <w:p>
      <w:pPr>
        <w:spacing w:after="0"/>
        <w:ind w:left="0"/>
        <w:jc w:val="both"/>
      </w:pPr>
      <w:r>
        <w:rPr>
          <w:rFonts w:ascii="Times New Roman"/>
          <w:b w:val="false"/>
          <w:i w:val="false"/>
          <w:color w:val="000000"/>
          <w:sz w:val="28"/>
        </w:rPr>
        <w:t>
      Wфакт – фактический объем потребленной электрической энергии за расчетный месяц по показаниям прибора учета, кВт.ч.</w:t>
      </w:r>
    </w:p>
    <w:bookmarkEnd w:id="63"/>
    <w:bookmarkStart w:name="z154" w:id="64"/>
    <w:p>
      <w:pPr>
        <w:spacing w:after="0"/>
        <w:ind w:left="0"/>
        <w:jc w:val="both"/>
      </w:pPr>
      <w:r>
        <w:rPr>
          <w:rFonts w:ascii="Times New Roman"/>
          <w:b w:val="false"/>
          <w:i w:val="false"/>
          <w:color w:val="000000"/>
          <w:sz w:val="28"/>
        </w:rPr>
        <w:t>
      17. В случае, когда величина фактически потребленной электрической энергии за расчетный месяц по показаниям прибора учета в расчете на одного потребителя превышает величину потребления электрической энергии для соответствующих потребителей, плата за потребленную электрическую энергию за расчетный месяц, определяется по формуле:</w:t>
      </w:r>
    </w:p>
    <w:bookmarkEnd w:id="64"/>
    <w:bookmarkStart w:name="z155"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5981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81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 w:id="66"/>
    <w:p>
      <w:pPr>
        <w:spacing w:after="0"/>
        <w:ind w:left="0"/>
        <w:jc w:val="both"/>
      </w:pPr>
      <w:r>
        <w:rPr>
          <w:rFonts w:ascii="Times New Roman"/>
          <w:b w:val="false"/>
          <w:i w:val="false"/>
          <w:color w:val="000000"/>
          <w:sz w:val="28"/>
        </w:rPr>
        <w:t>
      Wлим – величина потребления электрической энергии одним потребителем, за превышение которого взимается плата по максимальному тарифу, кВт.ч,</w:t>
      </w:r>
    </w:p>
    <w:bookmarkEnd w:id="66"/>
    <w:bookmarkStart w:name="z157" w:id="67"/>
    <w:p>
      <w:pPr>
        <w:spacing w:after="0"/>
        <w:ind w:left="0"/>
        <w:jc w:val="both"/>
      </w:pPr>
      <w:r>
        <w:rPr>
          <w:rFonts w:ascii="Times New Roman"/>
          <w:b w:val="false"/>
          <w:i w:val="false"/>
          <w:color w:val="000000"/>
          <w:sz w:val="28"/>
        </w:rPr>
        <w:t>
      n – количество проживающих потребителей.</w:t>
      </w:r>
    </w:p>
    <w:bookmarkEnd w:id="67"/>
    <w:bookmarkStart w:name="z158" w:id="68"/>
    <w:p>
      <w:pPr>
        <w:spacing w:after="0"/>
        <w:ind w:left="0"/>
        <w:jc w:val="both"/>
      </w:pPr>
      <w:r>
        <w:rPr>
          <w:rFonts w:ascii="Times New Roman"/>
          <w:b w:val="false"/>
          <w:i w:val="false"/>
          <w:color w:val="000000"/>
          <w:sz w:val="28"/>
        </w:rPr>
        <w:t>
      18. Величины потребления электрической энергии, за превышение которых взимается плата по тарифам второго или третьего уровня, определяется с учетом стимулов побуждающих потребителей к энергосбережению и обеспечивающих социальную защиту населения отдельно для потребителей, использующих и не использующих электрические плиты.</w:t>
      </w:r>
    </w:p>
    <w:bookmarkEnd w:id="68"/>
    <w:bookmarkStart w:name="z159" w:id="69"/>
    <w:p>
      <w:pPr>
        <w:spacing w:after="0"/>
        <w:ind w:left="0"/>
        <w:jc w:val="both"/>
      </w:pPr>
      <w:r>
        <w:rPr>
          <w:rFonts w:ascii="Times New Roman"/>
          <w:b w:val="false"/>
          <w:i w:val="false"/>
          <w:color w:val="000000"/>
          <w:sz w:val="28"/>
        </w:rPr>
        <w:t>
      При этом, к потребителям, использующим электрические плиты, относятся жители домов, не подлежащих газификации, либо если проектом строительства дома или техническим паспортом на объект кондоминиума не предусмотрена его газификация.</w:t>
      </w:r>
    </w:p>
    <w:bookmarkEnd w:id="69"/>
    <w:bookmarkStart w:name="z160" w:id="70"/>
    <w:p>
      <w:pPr>
        <w:spacing w:after="0"/>
        <w:ind w:left="0"/>
        <w:jc w:val="both"/>
      </w:pPr>
      <w:r>
        <w:rPr>
          <w:rFonts w:ascii="Times New Roman"/>
          <w:b w:val="false"/>
          <w:i w:val="false"/>
          <w:color w:val="000000"/>
          <w:sz w:val="28"/>
        </w:rPr>
        <w:t>
      При применении трехуровневых тарифов к потребителям, использующим электрические плиты, приравниваются жители домов без централизованного горячего водоснабжения и жители ранее газифицированных домов, в которых система централизованного газоснабжения не функционирует, на основании информации теплоснабжающих, газоснабжающих организаций или местных исполнительных органов соответствующего региона.</w:t>
      </w:r>
    </w:p>
    <w:bookmarkEnd w:id="70"/>
    <w:bookmarkStart w:name="z161" w:id="71"/>
    <w:p>
      <w:pPr>
        <w:spacing w:after="0"/>
        <w:ind w:left="0"/>
        <w:jc w:val="both"/>
      </w:pPr>
      <w:r>
        <w:rPr>
          <w:rFonts w:ascii="Times New Roman"/>
          <w:b w:val="false"/>
          <w:i w:val="false"/>
          <w:color w:val="000000"/>
          <w:sz w:val="28"/>
        </w:rPr>
        <w:t>
      Величина потребления электрической энергии, за превышение которой взимается плата по тарифу второго уровня (далее – V2), определяется с учетом стимулов побуждающих потребителей к энергосбережению и обеспечивающих социальную защиту населения.</w:t>
      </w:r>
    </w:p>
    <w:bookmarkEnd w:id="71"/>
    <w:bookmarkStart w:name="z162" w:id="72"/>
    <w:p>
      <w:pPr>
        <w:spacing w:after="0"/>
        <w:ind w:left="0"/>
        <w:jc w:val="both"/>
      </w:pPr>
      <w:r>
        <w:rPr>
          <w:rFonts w:ascii="Times New Roman"/>
          <w:b w:val="false"/>
          <w:i w:val="false"/>
          <w:color w:val="000000"/>
          <w:sz w:val="28"/>
        </w:rPr>
        <w:t xml:space="preserve">
      Величина потребления электрической энергии, за превышение которой взимается плата по тарифу третьего уровня (далее – V3), определяется с учетом стимулов, побуждающих потребителей к энергосбережению, имеющих наиболее высокое потребление, количество которых не превышает 10-15 % от общего количества потребителей. </w:t>
      </w:r>
    </w:p>
    <w:bookmarkEnd w:id="72"/>
    <w:bookmarkStart w:name="z163" w:id="73"/>
    <w:p>
      <w:pPr>
        <w:spacing w:after="0"/>
        <w:ind w:left="0"/>
        <w:jc w:val="both"/>
      </w:pPr>
      <w:r>
        <w:rPr>
          <w:rFonts w:ascii="Times New Roman"/>
          <w:b w:val="false"/>
          <w:i w:val="false"/>
          <w:color w:val="000000"/>
          <w:sz w:val="28"/>
        </w:rPr>
        <w:t>
      Величина потребления электрической энергии, за превышение которой взимается плата по тарифу третьего уровня, определяется с учетом стимулов побуждающих потребителей к энергосбережению и обеспечивающих социальную защиту населения отдельно для одиноко проживающих пенсионеров по возрасту, инвалидов, участников Великой Отечественной войны и приравненных к ним лицам, использующих и не использующих электрические плиты, за исключением указанных лиц, имеющих в собственности более одного жилого помещения (квартиры).</w:t>
      </w:r>
    </w:p>
    <w:bookmarkEnd w:id="73"/>
    <w:bookmarkStart w:name="z164" w:id="74"/>
    <w:p>
      <w:pPr>
        <w:spacing w:after="0"/>
        <w:ind w:left="0"/>
        <w:jc w:val="both"/>
      </w:pPr>
      <w:r>
        <w:rPr>
          <w:rFonts w:ascii="Times New Roman"/>
          <w:b w:val="false"/>
          <w:i w:val="false"/>
          <w:color w:val="000000"/>
          <w:sz w:val="28"/>
        </w:rPr>
        <w:t>
      19. Тариф первого уровня для потребителей, использующих электрические плиты (Т1 с э/п), определяется по формуле:</w:t>
      </w:r>
    </w:p>
    <w:bookmarkEnd w:id="74"/>
    <w:bookmarkStart w:name="z165"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6997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977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76"/>
    <w:p>
      <w:pPr>
        <w:spacing w:after="0"/>
        <w:ind w:left="0"/>
        <w:jc w:val="both"/>
      </w:pPr>
      <w:r>
        <w:rPr>
          <w:rFonts w:ascii="Times New Roman"/>
          <w:b w:val="false"/>
          <w:i w:val="false"/>
          <w:color w:val="000000"/>
          <w:sz w:val="28"/>
        </w:rPr>
        <w:t>
      Т2 – тариф второго уровня, определенный по формуле 14;</w:t>
      </w:r>
    </w:p>
    <w:bookmarkEnd w:id="76"/>
    <w:bookmarkStart w:name="z167" w:id="77"/>
    <w:p>
      <w:pPr>
        <w:spacing w:after="0"/>
        <w:ind w:left="0"/>
        <w:jc w:val="both"/>
      </w:pPr>
      <w:r>
        <w:rPr>
          <w:rFonts w:ascii="Times New Roman"/>
          <w:b w:val="false"/>
          <w:i w:val="false"/>
          <w:color w:val="000000"/>
          <w:sz w:val="28"/>
        </w:rPr>
        <w:t>
      Т3 – тариф третьего уровня, определенный по формуле 15;</w:t>
      </w:r>
    </w:p>
    <w:bookmarkEnd w:id="77"/>
    <w:bookmarkStart w:name="z168" w:id="78"/>
    <w:p>
      <w:pPr>
        <w:spacing w:after="0"/>
        <w:ind w:left="0"/>
        <w:jc w:val="both"/>
      </w:pPr>
      <w:r>
        <w:rPr>
          <w:rFonts w:ascii="Times New Roman"/>
          <w:b w:val="false"/>
          <w:i w:val="false"/>
          <w:color w:val="000000"/>
          <w:sz w:val="28"/>
        </w:rPr>
        <w:t>
      Wос э/п – фактический объем электрической энергии, потребленной потребителями, использующими электрические плиты, за предшествующий календарный год, кВт.ч;</w:t>
      </w:r>
    </w:p>
    <w:bookmarkEnd w:id="78"/>
    <w:bookmarkStart w:name="z169" w:id="79"/>
    <w:p>
      <w:pPr>
        <w:spacing w:after="0"/>
        <w:ind w:left="0"/>
        <w:jc w:val="both"/>
      </w:pPr>
      <w:r>
        <w:rPr>
          <w:rFonts w:ascii="Times New Roman"/>
          <w:b w:val="false"/>
          <w:i w:val="false"/>
          <w:color w:val="000000"/>
          <w:sz w:val="28"/>
        </w:rPr>
        <w:t>
      W1 с э/п – фактический объем электрической энергии, потребленной потребителями, использующими электрические плиты, за предшествующий календарный год без превышения V2, кВт.ч.;</w:t>
      </w:r>
    </w:p>
    <w:bookmarkEnd w:id="79"/>
    <w:bookmarkStart w:name="z170" w:id="80"/>
    <w:p>
      <w:pPr>
        <w:spacing w:after="0"/>
        <w:ind w:left="0"/>
        <w:jc w:val="both"/>
      </w:pPr>
      <w:r>
        <w:rPr>
          <w:rFonts w:ascii="Times New Roman"/>
          <w:b w:val="false"/>
          <w:i w:val="false"/>
          <w:color w:val="000000"/>
          <w:sz w:val="28"/>
        </w:rPr>
        <w:t>
      W2 с э/п – фактический объем электрической энергии, потребленной потребителями, использующими электрические плиты, за предшествующий календарный год с превышением V2, но в пределах V3, кВт.ч.;</w:t>
      </w:r>
    </w:p>
    <w:bookmarkEnd w:id="80"/>
    <w:bookmarkStart w:name="z171" w:id="81"/>
    <w:p>
      <w:pPr>
        <w:spacing w:after="0"/>
        <w:ind w:left="0"/>
        <w:jc w:val="both"/>
      </w:pPr>
      <w:r>
        <w:rPr>
          <w:rFonts w:ascii="Times New Roman"/>
          <w:b w:val="false"/>
          <w:i w:val="false"/>
          <w:color w:val="000000"/>
          <w:sz w:val="28"/>
        </w:rPr>
        <w:t>
      W3 с э/п – фактический объем электрической энергии, потребленной потребителями, использующими электрические плиты, за предшествующий календарный год с превышением V3, кВт.ч.</w:t>
      </w:r>
    </w:p>
    <w:bookmarkEnd w:id="81"/>
    <w:bookmarkStart w:name="z172" w:id="82"/>
    <w:p>
      <w:pPr>
        <w:spacing w:after="0"/>
        <w:ind w:left="0"/>
        <w:jc w:val="both"/>
      </w:pPr>
      <w:r>
        <w:rPr>
          <w:rFonts w:ascii="Times New Roman"/>
          <w:b w:val="false"/>
          <w:i w:val="false"/>
          <w:color w:val="000000"/>
          <w:sz w:val="28"/>
        </w:rPr>
        <w:t>
      20. Тариф первого уровня для потребителей, не использующих электрические плиты (Т1 без э/п), определяется по формуле:</w:t>
      </w:r>
    </w:p>
    <w:bookmarkEnd w:id="82"/>
    <w:bookmarkStart w:name="z173"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 w:id="84"/>
    <w:p>
      <w:pPr>
        <w:spacing w:after="0"/>
        <w:ind w:left="0"/>
        <w:jc w:val="both"/>
      </w:pPr>
      <w:r>
        <w:rPr>
          <w:rFonts w:ascii="Times New Roman"/>
          <w:b w:val="false"/>
          <w:i w:val="false"/>
          <w:color w:val="000000"/>
          <w:sz w:val="28"/>
        </w:rPr>
        <w:t>
      Wобез э/п – фактический объем электрической энергии, потребленной потребителями, не использующими электрические плиты, за предшествующий календарный год, кВт.ч;</w:t>
      </w:r>
    </w:p>
    <w:bookmarkEnd w:id="84"/>
    <w:bookmarkStart w:name="z175" w:id="85"/>
    <w:p>
      <w:pPr>
        <w:spacing w:after="0"/>
        <w:ind w:left="0"/>
        <w:jc w:val="both"/>
      </w:pPr>
      <w:r>
        <w:rPr>
          <w:rFonts w:ascii="Times New Roman"/>
          <w:b w:val="false"/>
          <w:i w:val="false"/>
          <w:color w:val="000000"/>
          <w:sz w:val="28"/>
        </w:rPr>
        <w:t>
      W1 без э/п – фактический объем электрической энергии, потребленной потребителями, не использующими электрические плиты, за предшествующий календарный год без превышения V2, кВт.ч.;</w:t>
      </w:r>
    </w:p>
    <w:bookmarkEnd w:id="85"/>
    <w:bookmarkStart w:name="z176" w:id="86"/>
    <w:p>
      <w:pPr>
        <w:spacing w:after="0"/>
        <w:ind w:left="0"/>
        <w:jc w:val="both"/>
      </w:pPr>
      <w:r>
        <w:rPr>
          <w:rFonts w:ascii="Times New Roman"/>
          <w:b w:val="false"/>
          <w:i w:val="false"/>
          <w:color w:val="000000"/>
          <w:sz w:val="28"/>
        </w:rPr>
        <w:t>
      W2 без э/п – фактический объем электрической энергии, потребленной потребителями, не использующими электрические плиты, за предшествующий календарный год с превышением V2, но в пределах V3, кВт.ч.;</w:t>
      </w:r>
    </w:p>
    <w:bookmarkEnd w:id="86"/>
    <w:bookmarkStart w:name="z177" w:id="87"/>
    <w:p>
      <w:pPr>
        <w:spacing w:after="0"/>
        <w:ind w:left="0"/>
        <w:jc w:val="both"/>
      </w:pPr>
      <w:r>
        <w:rPr>
          <w:rFonts w:ascii="Times New Roman"/>
          <w:b w:val="false"/>
          <w:i w:val="false"/>
          <w:color w:val="000000"/>
          <w:sz w:val="28"/>
        </w:rPr>
        <w:t>
      W3 без э/п – фактический объем электрической энергии, потребленной потребителями, не использующими электрические плиты, за предшествующий календарный год с превышением V3, кВт.ч.</w:t>
      </w:r>
    </w:p>
    <w:bookmarkEnd w:id="87"/>
    <w:bookmarkStart w:name="z178" w:id="88"/>
    <w:p>
      <w:pPr>
        <w:spacing w:after="0"/>
        <w:ind w:left="0"/>
        <w:jc w:val="both"/>
      </w:pPr>
      <w:r>
        <w:rPr>
          <w:rFonts w:ascii="Times New Roman"/>
          <w:b w:val="false"/>
          <w:i w:val="false"/>
          <w:color w:val="000000"/>
          <w:sz w:val="28"/>
        </w:rPr>
        <w:t>
      21. При расчете дифференцированных тарифов с применением трехуровневых тарифов тариф второго уровня (Т2), определяется по формуле:</w:t>
      </w:r>
    </w:p>
    <w:bookmarkEnd w:id="88"/>
    <w:bookmarkStart w:name="z179"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2019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193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 w:id="90"/>
    <w:p>
      <w:pPr>
        <w:spacing w:after="0"/>
        <w:ind w:left="0"/>
        <w:jc w:val="both"/>
      </w:pPr>
      <w:r>
        <w:rPr>
          <w:rFonts w:ascii="Times New Roman"/>
          <w:b w:val="false"/>
          <w:i w:val="false"/>
          <w:color w:val="000000"/>
          <w:sz w:val="28"/>
        </w:rPr>
        <w:t>
      То – отпускной тариф на электрическую энергию.</w:t>
      </w:r>
    </w:p>
    <w:bookmarkEnd w:id="90"/>
    <w:bookmarkStart w:name="z181" w:id="91"/>
    <w:p>
      <w:pPr>
        <w:spacing w:after="0"/>
        <w:ind w:left="0"/>
        <w:jc w:val="both"/>
      </w:pPr>
      <w:r>
        <w:rPr>
          <w:rFonts w:ascii="Times New Roman"/>
          <w:b w:val="false"/>
          <w:i w:val="false"/>
          <w:color w:val="000000"/>
          <w:sz w:val="28"/>
        </w:rPr>
        <w:t>
      22. При расчете дифференцированных тарифов на электрическую энергию в зависимости от объемов ее потребления потребителями с применением трехуровневых тарифов тариф третьего уровня (Т3), определяется по формуле:</w:t>
      </w:r>
    </w:p>
    <w:bookmarkEnd w:id="91"/>
    <w:bookmarkStart w:name="z182"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2082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82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 w:id="93"/>
    <w:p>
      <w:pPr>
        <w:spacing w:after="0"/>
        <w:ind w:left="0"/>
        <w:jc w:val="both"/>
      </w:pPr>
      <w:r>
        <w:rPr>
          <w:rFonts w:ascii="Times New Roman"/>
          <w:b w:val="false"/>
          <w:i w:val="false"/>
          <w:color w:val="000000"/>
          <w:sz w:val="28"/>
        </w:rPr>
        <w:t>
      То – отпускной тариф на электрическую энергию.</w:t>
      </w:r>
    </w:p>
    <w:bookmarkEnd w:id="93"/>
    <w:bookmarkStart w:name="z184" w:id="94"/>
    <w:p>
      <w:pPr>
        <w:spacing w:after="0"/>
        <w:ind w:left="0"/>
        <w:jc w:val="both"/>
      </w:pPr>
      <w:r>
        <w:rPr>
          <w:rFonts w:ascii="Times New Roman"/>
          <w:b w:val="false"/>
          <w:i w:val="false"/>
          <w:color w:val="000000"/>
          <w:sz w:val="28"/>
        </w:rPr>
        <w:t xml:space="preserve">
      23. Плата за потребленную электрическую энергию за расчетный месяц определяется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94"/>
    <w:bookmarkStart w:name="z185" w:id="95"/>
    <w:p>
      <w:pPr>
        <w:spacing w:after="0"/>
        <w:ind w:left="0"/>
        <w:jc w:val="both"/>
      </w:pPr>
      <w:r>
        <w:rPr>
          <w:rFonts w:ascii="Times New Roman"/>
          <w:b w:val="false"/>
          <w:i w:val="false"/>
          <w:color w:val="000000"/>
          <w:sz w:val="28"/>
        </w:rPr>
        <w:t>
      24. Для согласования уровней дифференцированных тарифов энергоснабжающая организация, не позднее, чем за тридцать календарных дней до введения в действие дифференцированных тарифов представляет в ведомство уполномоченного органа следующие документы и материалы:</w:t>
      </w:r>
    </w:p>
    <w:bookmarkEnd w:id="95"/>
    <w:bookmarkStart w:name="z186" w:id="96"/>
    <w:p>
      <w:pPr>
        <w:spacing w:after="0"/>
        <w:ind w:left="0"/>
        <w:jc w:val="both"/>
      </w:pPr>
      <w:r>
        <w:rPr>
          <w:rFonts w:ascii="Times New Roman"/>
          <w:b w:val="false"/>
          <w:i w:val="false"/>
          <w:color w:val="000000"/>
          <w:sz w:val="28"/>
        </w:rPr>
        <w:t>
      1) пояснительную записку;</w:t>
      </w:r>
    </w:p>
    <w:bookmarkEnd w:id="96"/>
    <w:bookmarkStart w:name="z187" w:id="97"/>
    <w:p>
      <w:pPr>
        <w:spacing w:after="0"/>
        <w:ind w:left="0"/>
        <w:jc w:val="both"/>
      </w:pPr>
      <w:r>
        <w:rPr>
          <w:rFonts w:ascii="Times New Roman"/>
          <w:b w:val="false"/>
          <w:i w:val="false"/>
          <w:color w:val="000000"/>
          <w:sz w:val="28"/>
        </w:rPr>
        <w:t>
      2) расчет дифференцированных тарифов;</w:t>
      </w:r>
    </w:p>
    <w:bookmarkEnd w:id="97"/>
    <w:bookmarkStart w:name="z188" w:id="98"/>
    <w:p>
      <w:pPr>
        <w:spacing w:after="0"/>
        <w:ind w:left="0"/>
        <w:jc w:val="both"/>
      </w:pPr>
      <w:r>
        <w:rPr>
          <w:rFonts w:ascii="Times New Roman"/>
          <w:b w:val="false"/>
          <w:i w:val="false"/>
          <w:color w:val="000000"/>
          <w:sz w:val="28"/>
        </w:rPr>
        <w:t>
      3) проект приказа об утверждении дифференцированных тарифов;</w:t>
      </w:r>
    </w:p>
    <w:bookmarkEnd w:id="98"/>
    <w:bookmarkStart w:name="z189" w:id="99"/>
    <w:p>
      <w:pPr>
        <w:spacing w:after="0"/>
        <w:ind w:left="0"/>
        <w:jc w:val="both"/>
      </w:pPr>
      <w:r>
        <w:rPr>
          <w:rFonts w:ascii="Times New Roman"/>
          <w:b w:val="false"/>
          <w:i w:val="false"/>
          <w:color w:val="000000"/>
          <w:sz w:val="28"/>
        </w:rPr>
        <w:t xml:space="preserve">
      4) информацию о дифференциации тарифов на электрическую энергию в зависимости от объемов ее потребления (для потребителей)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обосновывающих материалов.</w:t>
      </w:r>
    </w:p>
    <w:bookmarkEnd w:id="99"/>
    <w:bookmarkStart w:name="z190" w:id="100"/>
    <w:p>
      <w:pPr>
        <w:spacing w:after="0"/>
        <w:ind w:left="0"/>
        <w:jc w:val="both"/>
      </w:pPr>
      <w:r>
        <w:rPr>
          <w:rFonts w:ascii="Times New Roman"/>
          <w:b w:val="false"/>
          <w:i w:val="false"/>
          <w:color w:val="000000"/>
          <w:sz w:val="28"/>
        </w:rPr>
        <w:t>
      25. Ведомство уполномоченного органа рассматривает представленные для согласования уровни дифференцированных тарифов документы и материалы в течение тридцати календарных дней. Срок рассмотрения исчисляется с момента подачи документов и материалов.</w:t>
      </w:r>
    </w:p>
    <w:bookmarkEnd w:id="100"/>
    <w:bookmarkStart w:name="z191" w:id="101"/>
    <w:p>
      <w:pPr>
        <w:spacing w:after="0"/>
        <w:ind w:left="0"/>
        <w:jc w:val="both"/>
      </w:pPr>
      <w:r>
        <w:rPr>
          <w:rFonts w:ascii="Times New Roman"/>
          <w:b w:val="false"/>
          <w:i w:val="false"/>
          <w:color w:val="000000"/>
          <w:sz w:val="28"/>
        </w:rPr>
        <w:t>
      26. Энергоснабжающая организация через средства массовой информации доводит до сведения потребителей информацию о дифференцированных тарифах не позднее, чем за пять календарных дней до введения их в действие.</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дифференциации</w:t>
            </w:r>
            <w:r>
              <w:br/>
            </w:r>
            <w:r>
              <w:rPr>
                <w:rFonts w:ascii="Times New Roman"/>
                <w:b w:val="false"/>
                <w:i w:val="false"/>
                <w:color w:val="000000"/>
                <w:sz w:val="20"/>
              </w:rPr>
              <w:t xml:space="preserve">энергоснабжающими </w:t>
            </w:r>
            <w:r>
              <w:br/>
            </w:r>
            <w:r>
              <w:rPr>
                <w:rFonts w:ascii="Times New Roman"/>
                <w:b w:val="false"/>
                <w:i w:val="false"/>
                <w:color w:val="000000"/>
                <w:sz w:val="20"/>
              </w:rPr>
              <w:t xml:space="preserve">организациями тарифов на </w:t>
            </w:r>
            <w:r>
              <w:br/>
            </w:r>
            <w:r>
              <w:rPr>
                <w:rFonts w:ascii="Times New Roman"/>
                <w:b w:val="false"/>
                <w:i w:val="false"/>
                <w:color w:val="000000"/>
                <w:sz w:val="20"/>
              </w:rPr>
              <w:t>электрическую энергию</w:t>
            </w:r>
            <w:r>
              <w:br/>
            </w:r>
            <w:r>
              <w:rPr>
                <w:rFonts w:ascii="Times New Roman"/>
                <w:b w:val="false"/>
                <w:i w:val="false"/>
                <w:color w:val="000000"/>
                <w:sz w:val="20"/>
              </w:rPr>
              <w:t xml:space="preserve">в зависимости от объемов ее </w:t>
            </w:r>
            <w:r>
              <w:br/>
            </w:r>
            <w:r>
              <w:rPr>
                <w:rFonts w:ascii="Times New Roman"/>
                <w:b w:val="false"/>
                <w:i w:val="false"/>
                <w:color w:val="000000"/>
                <w:sz w:val="20"/>
              </w:rPr>
              <w:t>потребления физическими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4" w:id="102"/>
    <w:p>
      <w:pPr>
        <w:spacing w:after="0"/>
        <w:ind w:left="0"/>
        <w:jc w:val="left"/>
      </w:pPr>
      <w:r>
        <w:rPr>
          <w:rFonts w:ascii="Times New Roman"/>
          <w:b/>
          <w:i w:val="false"/>
          <w:color w:val="000000"/>
        </w:rPr>
        <w:t xml:space="preserve"> Плата за потребленную электрическую энергию за расчетный месяц</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0707"/>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03"/>
          <w:p>
            <w:pPr>
              <w:spacing w:after="20"/>
              <w:ind w:left="20"/>
              <w:jc w:val="both"/>
            </w:pPr>
            <w:r>
              <w:rPr>
                <w:rFonts w:ascii="Times New Roman"/>
                <w:b w:val="false"/>
                <w:i w:val="false"/>
                <w:color w:val="000000"/>
                <w:sz w:val="20"/>
              </w:rPr>
              <w:t>
Объем фактически потребленной электрической энергии за расчетный месяц по показаниям прибора учета в расчете на одного потребителя:</w:t>
            </w:r>
          </w:p>
          <w:bookmarkEnd w:id="103"/>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 платы за потребленную электрическую энергию за расчетный месяц</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4"/>
          <w:p>
            <w:pPr>
              <w:spacing w:after="20"/>
              <w:ind w:left="20"/>
              <w:jc w:val="both"/>
            </w:pPr>
            <w:r>
              <w:rPr>
                <w:rFonts w:ascii="Times New Roman"/>
                <w:b w:val="false"/>
                <w:i w:val="false"/>
                <w:color w:val="000000"/>
                <w:sz w:val="20"/>
              </w:rPr>
              <w:t>
не превышает V</w:t>
            </w:r>
            <w:r>
              <w:rPr>
                <w:rFonts w:ascii="Times New Roman"/>
                <w:b w:val="false"/>
                <w:i w:val="false"/>
                <w:color w:val="000000"/>
                <w:vertAlign w:val="subscript"/>
              </w:rPr>
              <w:t>2</w:t>
            </w:r>
            <w:r>
              <w:rPr>
                <w:rFonts w:ascii="Times New Roman"/>
                <w:b w:val="false"/>
                <w:i w:val="false"/>
                <w:color w:val="000000"/>
                <w:sz w:val="20"/>
              </w:rPr>
              <w:t xml:space="preserve"> для соответствующих потребителей</w:t>
            </w:r>
          </w:p>
          <w:bookmarkEnd w:id="104"/>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5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8542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w:t>
            </w:r>
            <w:r>
              <w:rPr>
                <w:rFonts w:ascii="Times New Roman"/>
                <w:b w:val="false"/>
                <w:i w:val="false"/>
                <w:color w:val="000000"/>
                <w:vertAlign w:val="subscript"/>
              </w:rPr>
              <w:t>факт</w:t>
            </w:r>
            <w:r>
              <w:rPr>
                <w:rFonts w:ascii="Times New Roman"/>
                <w:b w:val="false"/>
                <w:i w:val="false"/>
                <w:color w:val="000000"/>
                <w:sz w:val="20"/>
              </w:rPr>
              <w:t xml:space="preserve"> – фактический объем потребленной электрической энергии за расчетный месяц по показаниям прибора учета, кВт.ч.*</w:t>
            </w: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05"/>
          <w:p>
            <w:pPr>
              <w:spacing w:after="20"/>
              <w:ind w:left="20"/>
              <w:jc w:val="both"/>
            </w:pPr>
            <w:r>
              <w:rPr>
                <w:rFonts w:ascii="Times New Roman"/>
                <w:b w:val="false"/>
                <w:i w:val="false"/>
                <w:color w:val="000000"/>
                <w:sz w:val="20"/>
              </w:rPr>
              <w:t>
превышает V</w:t>
            </w:r>
            <w:r>
              <w:rPr>
                <w:rFonts w:ascii="Times New Roman"/>
                <w:b w:val="false"/>
                <w:i w:val="false"/>
                <w:color w:val="000000"/>
                <w:vertAlign w:val="subscript"/>
              </w:rPr>
              <w:t>2</w:t>
            </w:r>
            <w:r>
              <w:rPr>
                <w:rFonts w:ascii="Times New Roman"/>
                <w:b w:val="false"/>
                <w:i w:val="false"/>
                <w:color w:val="000000"/>
                <w:sz w:val="20"/>
              </w:rPr>
              <w:t>, но меньше V</w:t>
            </w:r>
            <w:r>
              <w:rPr>
                <w:rFonts w:ascii="Times New Roman"/>
                <w:b w:val="false"/>
                <w:i w:val="false"/>
                <w:color w:val="000000"/>
                <w:vertAlign w:val="subscript"/>
              </w:rPr>
              <w:t>3</w:t>
            </w:r>
            <w:r>
              <w:rPr>
                <w:rFonts w:ascii="Times New Roman"/>
                <w:b w:val="false"/>
                <w:i w:val="false"/>
                <w:color w:val="000000"/>
                <w:sz w:val="20"/>
              </w:rPr>
              <w:t xml:space="preserve"> для соответствующих потребителей</w:t>
            </w:r>
          </w:p>
          <w:bookmarkEnd w:id="105"/>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4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434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n – количество проживающих потребителей.</w:t>
            </w:r>
            <w:r>
              <w:br/>
            </w:r>
            <w:r>
              <w:rPr>
                <w:rFonts w:ascii="Times New Roman"/>
                <w:b w:val="false"/>
                <w:i w:val="false"/>
                <w:color w:val="000000"/>
                <w:sz w:val="20"/>
              </w:rPr>
              <w:t>
W</w:t>
            </w:r>
            <w:r>
              <w:rPr>
                <w:rFonts w:ascii="Times New Roman"/>
                <w:b w:val="false"/>
                <w:i w:val="false"/>
                <w:color w:val="000000"/>
                <w:vertAlign w:val="subscript"/>
              </w:rPr>
              <w:t>уст1</w:t>
            </w:r>
            <w:r>
              <w:rPr>
                <w:rFonts w:ascii="Times New Roman"/>
                <w:b w:val="false"/>
                <w:i w:val="false"/>
                <w:color w:val="000000"/>
                <w:sz w:val="20"/>
              </w:rPr>
              <w:t xml:space="preserve"> – величина потребления электрической энергии одним потребителем, соответствующая величине первого уровня, кВт.ч.</w:t>
            </w: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06"/>
          <w:p>
            <w:pPr>
              <w:spacing w:after="20"/>
              <w:ind w:left="20"/>
              <w:jc w:val="both"/>
            </w:pPr>
            <w:r>
              <w:rPr>
                <w:rFonts w:ascii="Times New Roman"/>
                <w:b w:val="false"/>
                <w:i w:val="false"/>
                <w:color w:val="000000"/>
                <w:sz w:val="20"/>
              </w:rPr>
              <w:t>
превышает V</w:t>
            </w:r>
            <w:r>
              <w:rPr>
                <w:rFonts w:ascii="Times New Roman"/>
                <w:b w:val="false"/>
                <w:i w:val="false"/>
                <w:color w:val="000000"/>
                <w:vertAlign w:val="subscript"/>
              </w:rPr>
              <w:t>3</w:t>
            </w:r>
            <w:r>
              <w:rPr>
                <w:rFonts w:ascii="Times New Roman"/>
                <w:b w:val="false"/>
                <w:i w:val="false"/>
                <w:color w:val="000000"/>
                <w:sz w:val="20"/>
              </w:rPr>
              <w:t xml:space="preserve"> для соответствующих потребителей</w:t>
            </w:r>
          </w:p>
          <w:bookmarkEnd w:id="106"/>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83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832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w:t>
            </w:r>
            <w:r>
              <w:rPr>
                <w:rFonts w:ascii="Times New Roman"/>
                <w:b w:val="false"/>
                <w:i w:val="false"/>
                <w:color w:val="000000"/>
                <w:vertAlign w:val="subscript"/>
              </w:rPr>
              <w:t>уст2</w:t>
            </w:r>
            <w:r>
              <w:rPr>
                <w:rFonts w:ascii="Times New Roman"/>
                <w:b w:val="false"/>
                <w:i w:val="false"/>
                <w:color w:val="000000"/>
                <w:sz w:val="20"/>
              </w:rPr>
              <w:t xml:space="preserve"> – величина потребления электрической энергии одним потребителем, соответствующая величине второго уровня, кВт.ч.</w:t>
            </w:r>
            <w:r>
              <w:br/>
            </w:r>
            <w:r>
              <w:rPr>
                <w:rFonts w:ascii="Times New Roman"/>
                <w:b w:val="false"/>
                <w:i w:val="false"/>
                <w:color w:val="000000"/>
                <w:sz w:val="20"/>
              </w:rPr>
              <w:t>
</w:t>
            </w:r>
          </w:p>
        </w:tc>
      </w:tr>
    </w:tbl>
    <w:bookmarkStart w:name="z202" w:id="107"/>
    <w:p>
      <w:pPr>
        <w:spacing w:after="0"/>
        <w:ind w:left="0"/>
        <w:jc w:val="both"/>
      </w:pPr>
      <w:r>
        <w:rPr>
          <w:rFonts w:ascii="Times New Roman"/>
          <w:b w:val="false"/>
          <w:i w:val="false"/>
          <w:color w:val="000000"/>
          <w:sz w:val="28"/>
        </w:rPr>
        <w:t>
      Примечание: *кВт.ч. – киловатт-час</w:t>
      </w:r>
    </w:p>
    <w:bookmarkEnd w:id="107"/>
    <w:bookmarkStart w:name="z203" w:id="108"/>
    <w:p>
      <w:pPr>
        <w:spacing w:after="0"/>
        <w:ind w:left="0"/>
        <w:jc w:val="both"/>
      </w:pPr>
      <w:r>
        <w:rPr>
          <w:rFonts w:ascii="Times New Roman"/>
          <w:b w:val="false"/>
          <w:i w:val="false"/>
          <w:color w:val="000000"/>
          <w:sz w:val="28"/>
        </w:rPr>
        <w:t>
      П – плата за потребленную электрическую энергию за расчетный месяц.</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дифференциации </w:t>
            </w:r>
            <w:r>
              <w:br/>
            </w:r>
            <w:r>
              <w:rPr>
                <w:rFonts w:ascii="Times New Roman"/>
                <w:b w:val="false"/>
                <w:i w:val="false"/>
                <w:color w:val="000000"/>
                <w:sz w:val="20"/>
              </w:rPr>
              <w:t xml:space="preserve">энергоснабжающими </w:t>
            </w:r>
            <w:r>
              <w:br/>
            </w:r>
            <w:r>
              <w:rPr>
                <w:rFonts w:ascii="Times New Roman"/>
                <w:b w:val="false"/>
                <w:i w:val="false"/>
                <w:color w:val="000000"/>
                <w:sz w:val="20"/>
              </w:rPr>
              <w:t xml:space="preserve">организациями тарифов на </w:t>
            </w:r>
            <w:r>
              <w:br/>
            </w:r>
            <w:r>
              <w:rPr>
                <w:rFonts w:ascii="Times New Roman"/>
                <w:b w:val="false"/>
                <w:i w:val="false"/>
                <w:color w:val="000000"/>
                <w:sz w:val="20"/>
              </w:rPr>
              <w:t>электрическую энергию</w:t>
            </w:r>
            <w:r>
              <w:br/>
            </w:r>
            <w:r>
              <w:rPr>
                <w:rFonts w:ascii="Times New Roman"/>
                <w:b w:val="false"/>
                <w:i w:val="false"/>
                <w:color w:val="000000"/>
                <w:sz w:val="20"/>
              </w:rPr>
              <w:t xml:space="preserve">в зависимости от объемов </w:t>
            </w:r>
            <w:r>
              <w:br/>
            </w:r>
            <w:r>
              <w:rPr>
                <w:rFonts w:ascii="Times New Roman"/>
                <w:b w:val="false"/>
                <w:i w:val="false"/>
                <w:color w:val="000000"/>
                <w:sz w:val="20"/>
              </w:rPr>
              <w:t xml:space="preserve">ее потребления </w:t>
            </w:r>
            <w:r>
              <w:br/>
            </w:r>
            <w:r>
              <w:rPr>
                <w:rFonts w:ascii="Times New Roman"/>
                <w:b w:val="false"/>
                <w:i w:val="false"/>
                <w:color w:val="000000"/>
                <w:sz w:val="20"/>
              </w:rPr>
              <w:t>физическими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6" w:id="109"/>
    <w:p>
      <w:pPr>
        <w:spacing w:after="0"/>
        <w:ind w:left="0"/>
        <w:jc w:val="left"/>
      </w:pPr>
      <w:r>
        <w:rPr>
          <w:rFonts w:ascii="Times New Roman"/>
          <w:b/>
          <w:i w:val="false"/>
          <w:color w:val="000000"/>
        </w:rPr>
        <w:t xml:space="preserve"> Информация о дифференциации тарифов на электрическую энергию в зависимости от объемов ее потребления (для потребителей)</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178"/>
        <w:gridCol w:w="523"/>
        <w:gridCol w:w="523"/>
        <w:gridCol w:w="523"/>
        <w:gridCol w:w="523"/>
        <w:gridCol w:w="523"/>
        <w:gridCol w:w="523"/>
        <w:gridCol w:w="523"/>
        <w:gridCol w:w="523"/>
        <w:gridCol w:w="523"/>
        <w:gridCol w:w="523"/>
        <w:gridCol w:w="523"/>
        <w:gridCol w:w="523"/>
        <w:gridCol w:w="2489"/>
        <w:gridCol w:w="1179"/>
      </w:tblGrid>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0"/>
          <w:p>
            <w:pPr>
              <w:spacing w:after="20"/>
              <w:ind w:left="20"/>
              <w:jc w:val="both"/>
            </w:pPr>
            <w:r>
              <w:rPr>
                <w:rFonts w:ascii="Times New Roman"/>
                <w:b w:val="false"/>
                <w:i w:val="false"/>
                <w:color w:val="000000"/>
                <w:sz w:val="20"/>
              </w:rPr>
              <w:t>
Лицевой счет абонента</w:t>
            </w:r>
          </w:p>
          <w:bookmarkEnd w:id="110"/>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проживающих потребителей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потребления за отчетный год, помесячно</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потребления за отчетный год, всего</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месячное потребление</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 w:id="111"/>
    <w:p>
      <w:pPr>
        <w:spacing w:after="0"/>
        <w:ind w:left="0"/>
        <w:jc w:val="both"/>
      </w:pPr>
      <w:r>
        <w:rPr>
          <w:rFonts w:ascii="Times New Roman"/>
          <w:b w:val="false"/>
          <w:i w:val="false"/>
          <w:color w:val="000000"/>
          <w:sz w:val="28"/>
        </w:rPr>
        <w:t>
      Примечание: информация представляется в разрезе административных районов (городов), обслуживаемых энергоснабжающей организацией.</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2017 года № 445</w:t>
            </w:r>
          </w:p>
        </w:tc>
      </w:tr>
    </w:tbl>
    <w:bookmarkStart w:name="z214" w:id="112"/>
    <w:p>
      <w:pPr>
        <w:spacing w:after="0"/>
        <w:ind w:left="0"/>
        <w:jc w:val="left"/>
      </w:pPr>
      <w:r>
        <w:rPr>
          <w:rFonts w:ascii="Times New Roman"/>
          <w:b/>
          <w:i w:val="false"/>
          <w:color w:val="000000"/>
        </w:rPr>
        <w:t xml:space="preserve"> Отчет об исполнении тарифной сметы на регулируемые услуги</w:t>
      </w:r>
    </w:p>
    <w:bookmarkEnd w:id="112"/>
    <w:p>
      <w:pPr>
        <w:spacing w:after="0"/>
        <w:ind w:left="0"/>
        <w:jc w:val="both"/>
      </w:pPr>
      <w:r>
        <w:rPr>
          <w:rFonts w:ascii="Times New Roman"/>
          <w:b w:val="false"/>
          <w:i w:val="false"/>
          <w:color w:val="ff0000"/>
          <w:sz w:val="28"/>
        </w:rPr>
        <w:t xml:space="preserve">
      Сноска. Приложение 2 утратило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8" w:id="11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xml:space="preserve">к приказу исполняющего обязанности </w:t>
      </w:r>
      <w:r>
        <w:br/>
      </w:r>
      <w:r>
        <w:rPr>
          <w:rFonts w:ascii="Times New Roman"/>
          <w:b w:val="false"/>
          <w:i w:val="false"/>
          <w:color w:val="000000"/>
          <w:sz w:val="28"/>
        </w:rPr>
        <w:t xml:space="preserve">Министра национальной экономики </w:t>
      </w:r>
      <w:r>
        <w:br/>
      </w:r>
      <w:r>
        <w:rPr>
          <w:rFonts w:ascii="Times New Roman"/>
          <w:b w:val="false"/>
          <w:i w:val="false"/>
          <w:color w:val="000000"/>
          <w:sz w:val="28"/>
        </w:rPr>
        <w:t>Республики Казахстан</w:t>
      </w:r>
      <w:r>
        <w:br/>
      </w:r>
      <w:r>
        <w:rPr>
          <w:rFonts w:ascii="Times New Roman"/>
          <w:b w:val="false"/>
          <w:i w:val="false"/>
          <w:color w:val="000000"/>
          <w:sz w:val="28"/>
        </w:rPr>
        <w:t>от 29 декабря 2017 года № 445</w:t>
      </w:r>
    </w:p>
    <w:bookmarkEnd w:id="113"/>
    <w:bookmarkStart w:name="z281" w:id="114"/>
    <w:p>
      <w:pPr>
        <w:spacing w:after="0"/>
        <w:ind w:left="0"/>
        <w:jc w:val="left"/>
      </w:pPr>
      <w:r>
        <w:rPr>
          <w:rFonts w:ascii="Times New Roman"/>
          <w:b/>
          <w:i w:val="false"/>
          <w:color w:val="000000"/>
        </w:rPr>
        <w:t xml:space="preserve"> Сведения о фактической выплате наступивших обязательств по займам</w:t>
      </w:r>
    </w:p>
    <w:bookmarkEnd w:id="114"/>
    <w:p>
      <w:pPr>
        <w:spacing w:after="0"/>
        <w:ind w:left="0"/>
        <w:jc w:val="both"/>
      </w:pPr>
      <w:r>
        <w:rPr>
          <w:rFonts w:ascii="Times New Roman"/>
          <w:b w:val="false"/>
          <w:i w:val="false"/>
          <w:color w:val="ff0000"/>
          <w:sz w:val="28"/>
        </w:rPr>
        <w:t xml:space="preserve">
      Сноска. Приложение 3 утратило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2017 года № 445</w:t>
            </w:r>
          </w:p>
        </w:tc>
      </w:tr>
    </w:tbl>
    <w:bookmarkStart w:name="z329" w:id="115"/>
    <w:p>
      <w:pPr>
        <w:spacing w:after="0"/>
        <w:ind w:left="0"/>
        <w:jc w:val="left"/>
      </w:pPr>
      <w:r>
        <w:rPr>
          <w:rFonts w:ascii="Times New Roman"/>
          <w:b/>
          <w:i w:val="false"/>
          <w:color w:val="000000"/>
        </w:rPr>
        <w:t xml:space="preserve"> Тарифная смета _____________________________________________ на</w:t>
      </w:r>
    </w:p>
    <w:bookmarkEnd w:id="115"/>
    <w:bookmarkStart w:name="z330" w:id="116"/>
    <w:p>
      <w:pPr>
        <w:spacing w:after="0"/>
        <w:ind w:left="0"/>
        <w:jc w:val="left"/>
      </w:pPr>
      <w:r>
        <w:rPr>
          <w:rFonts w:ascii="Times New Roman"/>
          <w:b/>
          <w:i w:val="false"/>
          <w:color w:val="000000"/>
        </w:rPr>
        <w:t xml:space="preserve"> (наименование СЕМ)</w:t>
      </w:r>
    </w:p>
    <w:bookmarkEnd w:id="116"/>
    <w:bookmarkStart w:name="z331" w:id="117"/>
    <w:p>
      <w:pPr>
        <w:spacing w:after="0"/>
        <w:ind w:left="0"/>
        <w:jc w:val="left"/>
      </w:pPr>
      <w:r>
        <w:rPr>
          <w:rFonts w:ascii="Times New Roman"/>
          <w:b/>
          <w:i w:val="false"/>
          <w:color w:val="000000"/>
        </w:rPr>
        <w:t xml:space="preserve"> ______________________________________________________________</w:t>
      </w:r>
    </w:p>
    <w:bookmarkEnd w:id="117"/>
    <w:bookmarkStart w:name="z332" w:id="118"/>
    <w:p>
      <w:pPr>
        <w:spacing w:after="0"/>
        <w:ind w:left="0"/>
        <w:jc w:val="left"/>
      </w:pPr>
      <w:r>
        <w:rPr>
          <w:rFonts w:ascii="Times New Roman"/>
          <w:b/>
          <w:i w:val="false"/>
          <w:color w:val="000000"/>
        </w:rPr>
        <w:t xml:space="preserve"> наименование вида регулируемых услуг (товаров, работ)</w:t>
      </w:r>
    </w:p>
    <w:bookmarkEnd w:id="118"/>
    <w:p>
      <w:pPr>
        <w:spacing w:after="0"/>
        <w:ind w:left="0"/>
        <w:jc w:val="both"/>
      </w:pPr>
      <w:r>
        <w:rPr>
          <w:rFonts w:ascii="Times New Roman"/>
          <w:b w:val="false"/>
          <w:i w:val="false"/>
          <w:color w:val="ff0000"/>
          <w:sz w:val="28"/>
        </w:rPr>
        <w:t xml:space="preserve">
      Сноска. Приложение 4 утратило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