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af84" w14:textId="1e3a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8 декабря 2017 года № 426. Зарегистрирован в Министерстве юстиции Республики Казахстан 4 января 2018 года № 16174.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(зарегистрированный в Реестре государственной регистрации нормативных правовых актов за № 8555, опубликованный 26 октября 2013 года в газете "Казахстанская правда" № 302 (27576)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Целями внесения данных в информационную систему мониторинга оказания государственных услуг о стадии оказания государственной услуги является обеспечение контроля за качеством государственных услуг оказываемых населению, а также надлежащего информирования услугополучателей при их обращении к услугодателям, в Государственную корпорацию "Правительство для граждан" (далее - Госкорпорация), в Единый контакт-центр по вопросам оказания государственных услуг по вопросам о стадии оказания государственных услуг.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Госкорпорацию (далее – ИИС ЦОН);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подсистема АРМ ГО ИИС ЦОН – автоматизированное рабочее место государственного органа в ИИС ЦОН. Все иные понятия и сокращения, используемые в настоящих Правилах, употребляются в том значении, в котором они указаны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и Законе Республики Казахстан от 15 апреля 2013 года "О государственных услугах".";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внесения данных в ИИС ЦОН о стадии оказания государственной услуги";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наличия у услугодателя информационных систем, в которых ведется учет оказываемых государственных услуг, для внесения данных о стадии оказания государственной услуги в ИИС ЦОН, услугодатель проводит интеграцию своих информационных систем с ИИС ЦОН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шлюза электронного правительства, платежного шлюза "электронного правительства" с информационными системами, утвержденными приказом исполняющего обязанности Министра по инвестициям и развитию Республики Казахстан от 28 января 2016 года № 104 (зарегистрированный в Реестре государственной регистрации нормативных правовых актов за № 13244).";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в сфере информатизации ежемесячно не позднее 15 числа месяца, следующего за отчетным периодом, предоставляет в уполномоченный орган по оценке и контролю за качеством оказания государственных услуг аналитический отчет посредством ИИС ЦОН о количестве нарушений установленных стандартами государственных услуг сроков оказания государственных услуг центральными государственными органами, их ведомствами, территориальными подразделениями и подведомственными организациями и местными исполнительными органами, услугодателями. В аналитическом отчете отражается количество нарушений установленных сроков оказания государственных услуг, сроки нарушений в разрезе государственных органов и государственных услуг, в том числе нарушения сроков по техническим причинам (сбои информационных систем, сопровождаемых Акционерным обществом "Национальные информационные технологии").".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</w:t>
      </w:r>
      <w:r>
        <w:rPr>
          <w:rFonts w:ascii="Times New Roman"/>
          <w:b w:val="false"/>
          <w:i w:val="false"/>
          <w:color w:val="000000"/>
          <w:sz w:val="28"/>
        </w:rPr>
        <w:t>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 А. Шпекбаев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 " ___________ 2017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