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a5d02" w14:textId="eda5d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здравоохранения и социального развития Республики Казахстан от 7 июня 2016 года № 482 "Об утверждении некоторых типовых документов"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27 ноября 2017 года № 402. Зарегистрирован в Министерстве юстиции Республики Казахстан 30 ноября 2017 года № 16023. Утратил силу приказом Заместителя Премьер-Министра - Министра труда и социальной защиты населения Республики Казахстан от 28 июля 2023 года № 322.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Заместителя Премьер-Министра - Министра труда и социальной защиты населения РК от 28.07.2023 </w:t>
      </w:r>
      <w:r>
        <w:rPr>
          <w:rFonts w:ascii="Times New Roman"/>
          <w:b w:val="false"/>
          <w:i w:val="false"/>
          <w:color w:val="000000"/>
          <w:sz w:val="28"/>
        </w:rPr>
        <w:t>№ 322</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p>
    <w:p>
      <w:pPr>
        <w:spacing w:after="0"/>
        <w:ind w:left="0"/>
        <w:jc w:val="both"/>
      </w:pPr>
      <w:r>
        <w:rPr>
          <w:rFonts w:ascii="Times New Roman"/>
          <w:b w:val="false"/>
          <w:i w:val="false"/>
          <w:color w:val="ff0000"/>
          <w:sz w:val="28"/>
        </w:rPr>
        <w:t>Вводится в действие с 01.01.2018.</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подпунктами 16)</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статьи 7 Закона Республики Казахстан от 6 апреля 2016 года "О занятости населения" </w:t>
      </w:r>
      <w:r>
        <w:rPr>
          <w:rFonts w:ascii="Times New Roman"/>
          <w:b/>
          <w:i w:val="false"/>
          <w:color w:val="000000"/>
          <w:sz w:val="28"/>
        </w:rPr>
        <w:t>ПРИКАЗЫВАЮ:</w:t>
      </w:r>
    </w:p>
    <w:bookmarkStart w:name="z4"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7 июня 2016 года № 482 "Об утверждении некоторых типовых документов" (зарегистрирован в Реестре государственной регистрации нормативных правовых актов под № 13867, опубликован 18 июля 2016 года в информационно-правовой системе "Әділет") следующие изменения:</w:t>
      </w:r>
    </w:p>
    <w:bookmarkEnd w:id="0"/>
    <w:bookmarkStart w:name="z5" w:id="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w:t>
      </w:r>
      <w:r>
        <w:rPr>
          <w:rFonts w:ascii="Times New Roman"/>
          <w:b w:val="false"/>
          <w:i w:val="false"/>
          <w:color w:val="000000"/>
          <w:sz w:val="28"/>
        </w:rPr>
        <w:t xml:space="preserve"> уставе государственного учреждения "Центр занятости населения района (города), области (столицы, города республиканского значения)", утвержденном указанным приказом:</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"1. Государственное учреждение "Центр занятости населения акимата ______________ района (города) ______________ области (столицы, города республиканского значения)" (далее – Центр) является некоммерческой организацией, обладающей статусом юридического лица, созданной в организационно-правовой форме учреждения, для осуществления функций по реализации активных мер содействия занятости, организации социальной защиты от безработицы, оказания адресной социальной помощи и иных мер содействия занятости,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занятости населения" (далее – Закон) на территории ______________ района (города) ______________ области (столицы, города республиканского значения).";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"14. Целью деятельности Центра является реализация активных мер содействия занятости, организация социальной защиты от безработицы и оказание адресной социальной помощи.";</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11" w:id="4"/>
    <w:p>
      <w:pPr>
        <w:spacing w:after="0"/>
        <w:ind w:left="0"/>
        <w:jc w:val="both"/>
      </w:pPr>
      <w:r>
        <w:rPr>
          <w:rFonts w:ascii="Times New Roman"/>
          <w:b w:val="false"/>
          <w:i w:val="false"/>
          <w:color w:val="000000"/>
          <w:sz w:val="28"/>
        </w:rPr>
        <w:t>
      "15. Для достижения цели Центр осуществляет следующие виды деятельности:</w:t>
      </w:r>
    </w:p>
    <w:bookmarkEnd w:id="4"/>
    <w:bookmarkStart w:name="z12" w:id="5"/>
    <w:p>
      <w:pPr>
        <w:spacing w:after="0"/>
        <w:ind w:left="0"/>
        <w:jc w:val="both"/>
      </w:pPr>
      <w:r>
        <w:rPr>
          <w:rFonts w:ascii="Times New Roman"/>
          <w:b w:val="false"/>
          <w:i w:val="false"/>
          <w:color w:val="000000"/>
          <w:sz w:val="28"/>
        </w:rPr>
        <w:t>
      1) осуществляет оценку состояния и прогноз развития занятости населения, информирование населения о состоянии рынка труда;</w:t>
      </w:r>
    </w:p>
    <w:bookmarkEnd w:id="5"/>
    <w:bookmarkStart w:name="z13" w:id="6"/>
    <w:p>
      <w:pPr>
        <w:spacing w:after="0"/>
        <w:ind w:left="0"/>
        <w:jc w:val="both"/>
      </w:pPr>
      <w:r>
        <w:rPr>
          <w:rFonts w:ascii="Times New Roman"/>
          <w:b w:val="false"/>
          <w:i w:val="false"/>
          <w:color w:val="000000"/>
          <w:sz w:val="28"/>
        </w:rPr>
        <w:t xml:space="preserve">
      2) осуществляет реализацию активных мер содействия занятости, предусмотренных </w:t>
      </w:r>
      <w:r>
        <w:rPr>
          <w:rFonts w:ascii="Times New Roman"/>
          <w:b w:val="false"/>
          <w:i w:val="false"/>
          <w:color w:val="000000"/>
          <w:sz w:val="28"/>
        </w:rPr>
        <w:t>Законом</w:t>
      </w:r>
      <w:r>
        <w:rPr>
          <w:rFonts w:ascii="Times New Roman"/>
          <w:b w:val="false"/>
          <w:i w:val="false"/>
          <w:color w:val="000000"/>
          <w:sz w:val="28"/>
        </w:rPr>
        <w:t>, а также дополнительных мер содействия занятости, финансируемых за счет средств бюджета;</w:t>
      </w:r>
    </w:p>
    <w:bookmarkEnd w:id="6"/>
    <w:bookmarkStart w:name="z14" w:id="7"/>
    <w:p>
      <w:pPr>
        <w:spacing w:after="0"/>
        <w:ind w:left="0"/>
        <w:jc w:val="both"/>
      </w:pPr>
      <w:r>
        <w:rPr>
          <w:rFonts w:ascii="Times New Roman"/>
          <w:b w:val="false"/>
          <w:i w:val="false"/>
          <w:color w:val="000000"/>
          <w:sz w:val="28"/>
        </w:rPr>
        <w:t>
      3) регистрирует обратившихся лиц в качестве ищущих работу и безработных;</w:t>
      </w:r>
    </w:p>
    <w:bookmarkEnd w:id="7"/>
    <w:bookmarkStart w:name="z15" w:id="8"/>
    <w:p>
      <w:pPr>
        <w:spacing w:after="0"/>
        <w:ind w:left="0"/>
        <w:jc w:val="both"/>
      </w:pPr>
      <w:r>
        <w:rPr>
          <w:rFonts w:ascii="Times New Roman"/>
          <w:b w:val="false"/>
          <w:i w:val="false"/>
          <w:color w:val="000000"/>
          <w:sz w:val="28"/>
        </w:rPr>
        <w:t xml:space="preserve">
      4) выдает справку о регистрации в качестве безработного, по форме предусмотренной стандартом государственной услуги "Выдача справок безработным гражданам", утвержденном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28 апреля 2015 года № 279 "Об утверждении стандартов государственных услуг в социально-трудовой сфере" (зарегистрирован в Реестре государственной регистрации нормативных правовых актов под № 11342);</w:t>
      </w:r>
    </w:p>
    <w:bookmarkEnd w:id="8"/>
    <w:bookmarkStart w:name="z16" w:id="9"/>
    <w:p>
      <w:pPr>
        <w:spacing w:after="0"/>
        <w:ind w:left="0"/>
        <w:jc w:val="both"/>
      </w:pPr>
      <w:r>
        <w:rPr>
          <w:rFonts w:ascii="Times New Roman"/>
          <w:b w:val="false"/>
          <w:i w:val="false"/>
          <w:color w:val="000000"/>
          <w:sz w:val="28"/>
        </w:rPr>
        <w:t xml:space="preserve">
      5) осуществляет прием документов, перечень которых предусмотрен </w:t>
      </w:r>
      <w:r>
        <w:rPr>
          <w:rFonts w:ascii="Times New Roman"/>
          <w:b w:val="false"/>
          <w:i w:val="false"/>
          <w:color w:val="000000"/>
          <w:sz w:val="28"/>
        </w:rPr>
        <w:t>пунктом 4</w:t>
      </w:r>
      <w:r>
        <w:rPr>
          <w:rFonts w:ascii="Times New Roman"/>
          <w:b w:val="false"/>
          <w:i w:val="false"/>
          <w:color w:val="000000"/>
          <w:sz w:val="28"/>
        </w:rPr>
        <w:t xml:space="preserve"> Правил назначения, исчисления (определения), перерасчета размеров социальных выплат из Государственного фонда социального страхования, а также их осуществления, утвержденных приказом Министра здравоохранения и социального развития Республики Казахстан от 17 апреля 2015 года № 236 (зарегистрирован в Реестре государственной регистрации нормативных правовых актов под № 11224), необходимых для назначения социальной выплаты на случай потери работы за счет средств Государственного фонда социального страхования и направляет их в Государственную корпорацию;</w:t>
      </w:r>
    </w:p>
    <w:bookmarkEnd w:id="9"/>
    <w:bookmarkStart w:name="z17" w:id="10"/>
    <w:p>
      <w:pPr>
        <w:spacing w:after="0"/>
        <w:ind w:left="0"/>
        <w:jc w:val="both"/>
      </w:pPr>
      <w:r>
        <w:rPr>
          <w:rFonts w:ascii="Times New Roman"/>
          <w:b w:val="false"/>
          <w:i w:val="false"/>
          <w:color w:val="000000"/>
          <w:sz w:val="28"/>
        </w:rPr>
        <w:t xml:space="preserve">
      6) осуществляет прием документов для назначения адресной социальной помощи, координацию деятельности заинтересованных органов и организаций, направляет их на рассмотрение участковой комиссии, а также районной (городской) и (или) региональной комиссии, заключает социальный контракт, по форме утвержденной </w:t>
      </w:r>
      <w:r>
        <w:rPr>
          <w:rFonts w:ascii="Times New Roman"/>
          <w:b w:val="false"/>
          <w:i w:val="false"/>
          <w:color w:val="000000"/>
          <w:sz w:val="28"/>
        </w:rPr>
        <w:t>Правилами</w:t>
      </w:r>
      <w:r>
        <w:rPr>
          <w:rFonts w:ascii="Times New Roman"/>
          <w:b w:val="false"/>
          <w:i w:val="false"/>
          <w:color w:val="000000"/>
          <w:sz w:val="28"/>
        </w:rPr>
        <w:t xml:space="preserve"> назначения и выплаты государственной адресной социальной помощи, утвержденными приказом Министра здравоохранения и социального развития Республики Казахстан от 5 мая 2015 года № 320 (зарегистрирован в Реестре государственной регистрации нормативных правовых актов под № 11426), передает документы заявителей обратившихся на назначение адресной социальной помощи в уполномоченный орган по вопросам социальной защиты, оказывает содействие получателям адресной социальной помощи в реализации индивидуального плана, осуществляет мониторинг выполнения обязательств социального контракта;</w:t>
      </w:r>
    </w:p>
    <w:bookmarkEnd w:id="10"/>
    <w:bookmarkStart w:name="z18" w:id="11"/>
    <w:p>
      <w:pPr>
        <w:spacing w:after="0"/>
        <w:ind w:left="0"/>
        <w:jc w:val="both"/>
      </w:pPr>
      <w:r>
        <w:rPr>
          <w:rFonts w:ascii="Times New Roman"/>
          <w:b w:val="false"/>
          <w:i w:val="false"/>
          <w:color w:val="000000"/>
          <w:sz w:val="28"/>
        </w:rPr>
        <w:t>
      7) оказывает услуги по социальной профессиональной ориентации;</w:t>
      </w:r>
    </w:p>
    <w:bookmarkEnd w:id="11"/>
    <w:bookmarkStart w:name="z19" w:id="12"/>
    <w:p>
      <w:pPr>
        <w:spacing w:after="0"/>
        <w:ind w:left="0"/>
        <w:jc w:val="both"/>
      </w:pPr>
      <w:r>
        <w:rPr>
          <w:rFonts w:ascii="Times New Roman"/>
          <w:b w:val="false"/>
          <w:i w:val="false"/>
          <w:color w:val="000000"/>
          <w:sz w:val="28"/>
        </w:rPr>
        <w:t>
      8) оказывает содействие лицам, ищущим работу, и безработным в подборе подходящей работы, выдает направление для трудоустройства;</w:t>
      </w:r>
    </w:p>
    <w:bookmarkEnd w:id="12"/>
    <w:bookmarkStart w:name="z20" w:id="13"/>
    <w:p>
      <w:pPr>
        <w:spacing w:after="0"/>
        <w:ind w:left="0"/>
        <w:jc w:val="both"/>
      </w:pPr>
      <w:r>
        <w:rPr>
          <w:rFonts w:ascii="Times New Roman"/>
          <w:b w:val="false"/>
          <w:i w:val="false"/>
          <w:color w:val="000000"/>
          <w:sz w:val="28"/>
        </w:rPr>
        <w:t>
      9) осуществляет взаимодействие с Государственным фондом социального страхования и акимами поселков, села, сельского округа по вопросам реализации мер содействия занятости населения;</w:t>
      </w:r>
    </w:p>
    <w:bookmarkEnd w:id="13"/>
    <w:bookmarkStart w:name="z21" w:id="14"/>
    <w:p>
      <w:pPr>
        <w:spacing w:after="0"/>
        <w:ind w:left="0"/>
        <w:jc w:val="both"/>
      </w:pPr>
      <w:r>
        <w:rPr>
          <w:rFonts w:ascii="Times New Roman"/>
          <w:b w:val="false"/>
          <w:i w:val="false"/>
          <w:color w:val="000000"/>
          <w:sz w:val="28"/>
        </w:rPr>
        <w:t>
      10) ведет индивидуальную карту трудоустройства безработного;</w:t>
      </w:r>
    </w:p>
    <w:bookmarkEnd w:id="14"/>
    <w:bookmarkStart w:name="z22" w:id="15"/>
    <w:p>
      <w:pPr>
        <w:spacing w:after="0"/>
        <w:ind w:left="0"/>
        <w:jc w:val="both"/>
      </w:pPr>
      <w:r>
        <w:rPr>
          <w:rFonts w:ascii="Times New Roman"/>
          <w:b w:val="false"/>
          <w:i w:val="false"/>
          <w:color w:val="000000"/>
          <w:sz w:val="28"/>
        </w:rPr>
        <w:t xml:space="preserve">
      11) подписывает социальный контракт с участниками Программы развития продуктивной занятости и массового предпринимательства на 2017-2021 годы,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декабря 2016 года № 919 (далее – Программа), по повышению мобильности трудовых ресурсов, утвержденной настоящим приказом, осуществляют мониторинг его исполнения и применение санкций при невыполнении его условий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15"/>
    <w:bookmarkStart w:name="z23" w:id="16"/>
    <w:p>
      <w:pPr>
        <w:spacing w:after="0"/>
        <w:ind w:left="0"/>
        <w:jc w:val="both"/>
      </w:pPr>
      <w:r>
        <w:rPr>
          <w:rFonts w:ascii="Times New Roman"/>
          <w:b w:val="false"/>
          <w:i w:val="false"/>
          <w:color w:val="000000"/>
          <w:sz w:val="28"/>
        </w:rPr>
        <w:t>
      12) оказывает трудовое посредничество;</w:t>
      </w:r>
    </w:p>
    <w:bookmarkEnd w:id="16"/>
    <w:bookmarkStart w:name="z24" w:id="17"/>
    <w:p>
      <w:pPr>
        <w:spacing w:after="0"/>
        <w:ind w:left="0"/>
        <w:jc w:val="both"/>
      </w:pPr>
      <w:r>
        <w:rPr>
          <w:rFonts w:ascii="Times New Roman"/>
          <w:b w:val="false"/>
          <w:i w:val="false"/>
          <w:color w:val="000000"/>
          <w:sz w:val="28"/>
        </w:rPr>
        <w:t>
      13) информирует и предоставляет консультационные услуги гражданам по вопросам участия в Программе, оказывает помощь в подготовке документов, проводит консультации с претендентами с целью изучения их потребностей, проводит оценку нуждаемости претендентов в социальной поддержке, прием их документов;</w:t>
      </w:r>
    </w:p>
    <w:bookmarkEnd w:id="17"/>
    <w:bookmarkStart w:name="z25" w:id="18"/>
    <w:p>
      <w:pPr>
        <w:spacing w:after="0"/>
        <w:ind w:left="0"/>
        <w:jc w:val="both"/>
      </w:pPr>
      <w:r>
        <w:rPr>
          <w:rFonts w:ascii="Times New Roman"/>
          <w:b w:val="false"/>
          <w:i w:val="false"/>
          <w:color w:val="000000"/>
          <w:sz w:val="28"/>
        </w:rPr>
        <w:t>
      14) осуществляет отбор и распределение потенциальных участников в мерах содействия занятости;</w:t>
      </w:r>
    </w:p>
    <w:bookmarkEnd w:id="18"/>
    <w:bookmarkStart w:name="z26" w:id="19"/>
    <w:p>
      <w:pPr>
        <w:spacing w:after="0"/>
        <w:ind w:left="0"/>
        <w:jc w:val="both"/>
      </w:pPr>
      <w:r>
        <w:rPr>
          <w:rFonts w:ascii="Times New Roman"/>
          <w:b w:val="false"/>
          <w:i w:val="false"/>
          <w:color w:val="000000"/>
          <w:sz w:val="28"/>
        </w:rPr>
        <w:t>
      15) ведет мониторинг и определяет потребность в рабочей силе на местном рынке труда;</w:t>
      </w:r>
    </w:p>
    <w:bookmarkEnd w:id="19"/>
    <w:bookmarkStart w:name="z27" w:id="20"/>
    <w:p>
      <w:pPr>
        <w:spacing w:after="0"/>
        <w:ind w:left="0"/>
        <w:jc w:val="both"/>
      </w:pPr>
      <w:r>
        <w:rPr>
          <w:rFonts w:ascii="Times New Roman"/>
          <w:b w:val="false"/>
          <w:i w:val="false"/>
          <w:color w:val="000000"/>
          <w:sz w:val="28"/>
        </w:rPr>
        <w:t>
      16) выдает направления на участие в мерах содействия занятости;</w:t>
      </w:r>
    </w:p>
    <w:bookmarkEnd w:id="20"/>
    <w:bookmarkStart w:name="z28" w:id="21"/>
    <w:p>
      <w:pPr>
        <w:spacing w:after="0"/>
        <w:ind w:left="0"/>
        <w:jc w:val="both"/>
      </w:pPr>
      <w:r>
        <w:rPr>
          <w:rFonts w:ascii="Times New Roman"/>
          <w:b w:val="false"/>
          <w:i w:val="false"/>
          <w:color w:val="000000"/>
          <w:sz w:val="28"/>
        </w:rPr>
        <w:t>
      17) ведет учет о наличии свободных рабочих мест (вакантных должностей) у работодателей, а также о выполняемости квот для трудоустройства инвалидов, лиц состоящих на учете службы пробации, лиц освобожденных из мест лишения свободы,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bookmarkEnd w:id="21"/>
    <w:bookmarkStart w:name="z29" w:id="22"/>
    <w:p>
      <w:pPr>
        <w:spacing w:after="0"/>
        <w:ind w:left="0"/>
        <w:jc w:val="both"/>
      </w:pPr>
      <w:r>
        <w:rPr>
          <w:rFonts w:ascii="Times New Roman"/>
          <w:b w:val="false"/>
          <w:i w:val="false"/>
          <w:color w:val="000000"/>
          <w:sz w:val="28"/>
        </w:rPr>
        <w:t>
      18) ведет информационно-разъяснительную работу среди населения по вопросам участия в Программе;</w:t>
      </w:r>
    </w:p>
    <w:bookmarkEnd w:id="22"/>
    <w:bookmarkStart w:name="z30" w:id="23"/>
    <w:p>
      <w:pPr>
        <w:spacing w:after="0"/>
        <w:ind w:left="0"/>
        <w:jc w:val="both"/>
      </w:pPr>
      <w:r>
        <w:rPr>
          <w:rFonts w:ascii="Times New Roman"/>
          <w:b w:val="false"/>
          <w:i w:val="false"/>
          <w:color w:val="000000"/>
          <w:sz w:val="28"/>
        </w:rPr>
        <w:t>
      19) осуществляет мониторинг участников Программы на предмет трудоустройства и наличия обязательных пенсионных взносов через информационную систему "Рынок труда";</w:t>
      </w:r>
    </w:p>
    <w:bookmarkEnd w:id="23"/>
    <w:bookmarkStart w:name="z31" w:id="24"/>
    <w:p>
      <w:pPr>
        <w:spacing w:after="0"/>
        <w:ind w:left="0"/>
        <w:jc w:val="both"/>
      </w:pPr>
      <w:r>
        <w:rPr>
          <w:rFonts w:ascii="Times New Roman"/>
          <w:b w:val="false"/>
          <w:i w:val="false"/>
          <w:color w:val="000000"/>
          <w:sz w:val="28"/>
        </w:rPr>
        <w:t>
      20) привлекает частные агентства занятости для оказания услуг по трудовому посредничеству.".</w:t>
      </w:r>
    </w:p>
    <w:bookmarkEnd w:id="24"/>
    <w:bookmarkStart w:name="z32" w:id="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w:t>
      </w:r>
      <w:r>
        <w:rPr>
          <w:rFonts w:ascii="Times New Roman"/>
          <w:b w:val="false"/>
          <w:i w:val="false"/>
          <w:color w:val="000000"/>
          <w:sz w:val="28"/>
        </w:rPr>
        <w:t xml:space="preserve"> положении о районной (городской) комиссии по вопросам занятости населения, утвержденном указанным приказом:</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34" w:id="26"/>
    <w:p>
      <w:pPr>
        <w:spacing w:after="0"/>
        <w:ind w:left="0"/>
        <w:jc w:val="both"/>
      </w:pPr>
      <w:r>
        <w:rPr>
          <w:rFonts w:ascii="Times New Roman"/>
          <w:b w:val="false"/>
          <w:i w:val="false"/>
          <w:color w:val="000000"/>
          <w:sz w:val="28"/>
        </w:rPr>
        <w:t>
      "6. Основными задачами Комиссии являются:</w:t>
      </w:r>
    </w:p>
    <w:bookmarkEnd w:id="26"/>
    <w:bookmarkStart w:name="z35" w:id="27"/>
    <w:p>
      <w:pPr>
        <w:spacing w:after="0"/>
        <w:ind w:left="0"/>
        <w:jc w:val="both"/>
      </w:pPr>
      <w:r>
        <w:rPr>
          <w:rFonts w:ascii="Times New Roman"/>
          <w:b w:val="false"/>
          <w:i w:val="false"/>
          <w:color w:val="000000"/>
          <w:sz w:val="28"/>
        </w:rPr>
        <w:t>
      1) координация деятельности государственных органов, государственных и негосударственных организаций, расположенных на территории ___________________________________________ района (города, города областного, республиканского значения и столицы), акимов поселков, сел, сельских округов по вопросам реализации мер содействия занятости населения;</w:t>
      </w:r>
    </w:p>
    <w:bookmarkEnd w:id="27"/>
    <w:bookmarkStart w:name="z36" w:id="28"/>
    <w:p>
      <w:pPr>
        <w:spacing w:after="0"/>
        <w:ind w:left="0"/>
        <w:jc w:val="both"/>
      </w:pPr>
      <w:r>
        <w:rPr>
          <w:rFonts w:ascii="Times New Roman"/>
          <w:b w:val="false"/>
          <w:i w:val="false"/>
          <w:color w:val="000000"/>
          <w:sz w:val="28"/>
        </w:rPr>
        <w:t>
      2) выработка предложений по вопросам совершенствования механизмов реализации мер содействия занятости населения;</w:t>
      </w:r>
    </w:p>
    <w:bookmarkEnd w:id="28"/>
    <w:bookmarkStart w:name="z37" w:id="29"/>
    <w:p>
      <w:pPr>
        <w:spacing w:after="0"/>
        <w:ind w:left="0"/>
        <w:jc w:val="both"/>
      </w:pPr>
      <w:r>
        <w:rPr>
          <w:rFonts w:ascii="Times New Roman"/>
          <w:b w:val="false"/>
          <w:i w:val="false"/>
          <w:color w:val="000000"/>
          <w:sz w:val="28"/>
        </w:rPr>
        <w:t>
      3) координация деятельности заинтересованных органов и организаций при назначении адресной социальной помощи.";</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39" w:id="30"/>
    <w:p>
      <w:pPr>
        <w:spacing w:after="0"/>
        <w:ind w:left="0"/>
        <w:jc w:val="both"/>
      </w:pPr>
      <w:r>
        <w:rPr>
          <w:rFonts w:ascii="Times New Roman"/>
          <w:b w:val="false"/>
          <w:i w:val="false"/>
          <w:color w:val="000000"/>
          <w:sz w:val="28"/>
        </w:rPr>
        <w:t>
      "7. В функции Комиссии входит:</w:t>
      </w:r>
    </w:p>
    <w:bookmarkEnd w:id="30"/>
    <w:bookmarkStart w:name="z40" w:id="31"/>
    <w:p>
      <w:pPr>
        <w:spacing w:after="0"/>
        <w:ind w:left="0"/>
        <w:jc w:val="both"/>
      </w:pPr>
      <w:r>
        <w:rPr>
          <w:rFonts w:ascii="Times New Roman"/>
          <w:b w:val="false"/>
          <w:i w:val="false"/>
          <w:color w:val="000000"/>
          <w:sz w:val="28"/>
        </w:rPr>
        <w:t>
      1) мониторинг и методическое руководство деятельности государственных органов и организаций, акимов поселков, сел, сельских округов на территории района (города) по вопросам мер содействия занятости населения;</w:t>
      </w:r>
    </w:p>
    <w:bookmarkEnd w:id="31"/>
    <w:bookmarkStart w:name="z41" w:id="32"/>
    <w:p>
      <w:pPr>
        <w:spacing w:after="0"/>
        <w:ind w:left="0"/>
        <w:jc w:val="both"/>
      </w:pPr>
      <w:r>
        <w:rPr>
          <w:rFonts w:ascii="Times New Roman"/>
          <w:b w:val="false"/>
          <w:i w:val="false"/>
          <w:color w:val="000000"/>
          <w:sz w:val="28"/>
        </w:rPr>
        <w:t>
      2) рассмотрение и согласование плана мероприятий района (города), направленного на реализацию мер содействия занятости населения;</w:t>
      </w:r>
    </w:p>
    <w:bookmarkEnd w:id="32"/>
    <w:bookmarkStart w:name="z42" w:id="33"/>
    <w:p>
      <w:pPr>
        <w:spacing w:after="0"/>
        <w:ind w:left="0"/>
        <w:jc w:val="both"/>
      </w:pPr>
      <w:r>
        <w:rPr>
          <w:rFonts w:ascii="Times New Roman"/>
          <w:b w:val="false"/>
          <w:i w:val="false"/>
          <w:color w:val="000000"/>
          <w:sz w:val="28"/>
        </w:rPr>
        <w:t>
      3) проведение отбора потенциальных участников Программы на основании информации и документов, представляемых центрами занятости населения, и направление соответствующих предложений на рассмотрение региональных комиссий;</w:t>
      </w:r>
    </w:p>
    <w:bookmarkEnd w:id="33"/>
    <w:bookmarkStart w:name="z43" w:id="34"/>
    <w:p>
      <w:pPr>
        <w:spacing w:after="0"/>
        <w:ind w:left="0"/>
        <w:jc w:val="both"/>
      </w:pPr>
      <w:r>
        <w:rPr>
          <w:rFonts w:ascii="Times New Roman"/>
          <w:b w:val="false"/>
          <w:i w:val="false"/>
          <w:color w:val="000000"/>
          <w:sz w:val="28"/>
        </w:rPr>
        <w:t>
      4) выработка рекомендаций по улучшению механизмов реализации Программы, а также предупреждению и устранению выявленных нарушений по результатам проверок реализации Программы;</w:t>
      </w:r>
    </w:p>
    <w:bookmarkEnd w:id="34"/>
    <w:bookmarkStart w:name="z44" w:id="35"/>
    <w:p>
      <w:pPr>
        <w:spacing w:after="0"/>
        <w:ind w:left="0"/>
        <w:jc w:val="both"/>
      </w:pPr>
      <w:r>
        <w:rPr>
          <w:rFonts w:ascii="Times New Roman"/>
          <w:b w:val="false"/>
          <w:i w:val="false"/>
          <w:color w:val="000000"/>
          <w:sz w:val="28"/>
        </w:rPr>
        <w:t>
      5) выработка предложений по координации республиканских мероприятий по обеспечению занятости населения с мерами, принимаемыми местными исполнительными органами;</w:t>
      </w:r>
    </w:p>
    <w:bookmarkEnd w:id="35"/>
    <w:bookmarkStart w:name="z45" w:id="36"/>
    <w:p>
      <w:pPr>
        <w:spacing w:after="0"/>
        <w:ind w:left="0"/>
        <w:jc w:val="both"/>
      </w:pPr>
      <w:r>
        <w:rPr>
          <w:rFonts w:ascii="Times New Roman"/>
          <w:b w:val="false"/>
          <w:i w:val="false"/>
          <w:color w:val="000000"/>
          <w:sz w:val="28"/>
        </w:rPr>
        <w:t>
      6) рассмотрение и согласование перечня инфраструктурных проектов реализуемых в рамках Программы;</w:t>
      </w:r>
    </w:p>
    <w:bookmarkEnd w:id="36"/>
    <w:bookmarkStart w:name="z46" w:id="37"/>
    <w:p>
      <w:pPr>
        <w:spacing w:after="0"/>
        <w:ind w:left="0"/>
        <w:jc w:val="both"/>
      </w:pPr>
      <w:r>
        <w:rPr>
          <w:rFonts w:ascii="Times New Roman"/>
          <w:b w:val="false"/>
          <w:i w:val="false"/>
          <w:color w:val="000000"/>
          <w:sz w:val="28"/>
        </w:rPr>
        <w:t>
      7) принятие решения о создании мобильных групп по формированию списка претендентов на подготовку кадров с техническим и профессиональным образованием (далее – ТиПО) в каждом населенном пункте;</w:t>
      </w:r>
    </w:p>
    <w:bookmarkEnd w:id="37"/>
    <w:bookmarkStart w:name="z47" w:id="38"/>
    <w:p>
      <w:pPr>
        <w:spacing w:after="0"/>
        <w:ind w:left="0"/>
        <w:jc w:val="both"/>
      </w:pPr>
      <w:r>
        <w:rPr>
          <w:rFonts w:ascii="Times New Roman"/>
          <w:b w:val="false"/>
          <w:i w:val="false"/>
          <w:color w:val="000000"/>
          <w:sz w:val="28"/>
        </w:rPr>
        <w:t>
      8) принятие решения и утверждение списка претендентов на подготовку кадров с ТиПО и краткосрочное профессиональное обучение;</w:t>
      </w:r>
    </w:p>
    <w:bookmarkEnd w:id="38"/>
    <w:bookmarkStart w:name="z48" w:id="39"/>
    <w:p>
      <w:pPr>
        <w:spacing w:after="0"/>
        <w:ind w:left="0"/>
        <w:jc w:val="both"/>
      </w:pPr>
      <w:r>
        <w:rPr>
          <w:rFonts w:ascii="Times New Roman"/>
          <w:b w:val="false"/>
          <w:i w:val="false"/>
          <w:color w:val="000000"/>
          <w:sz w:val="28"/>
        </w:rPr>
        <w:t>
      9) принятие решения об отчислении участников Программы направленных на подготовку кадров с ТиПО и краткосрочное профессиональное обучение;</w:t>
      </w:r>
    </w:p>
    <w:bookmarkEnd w:id="39"/>
    <w:bookmarkStart w:name="z49" w:id="40"/>
    <w:p>
      <w:pPr>
        <w:spacing w:after="0"/>
        <w:ind w:left="0"/>
        <w:jc w:val="both"/>
      </w:pPr>
      <w:r>
        <w:rPr>
          <w:rFonts w:ascii="Times New Roman"/>
          <w:b w:val="false"/>
          <w:i w:val="false"/>
          <w:color w:val="000000"/>
          <w:sz w:val="28"/>
        </w:rPr>
        <w:t>
      10) выработка рекомендаций о включении, либо отказе во включении в состав участников Программы переселенцев (граждан, оралманов);</w:t>
      </w:r>
    </w:p>
    <w:bookmarkEnd w:id="40"/>
    <w:bookmarkStart w:name="z50" w:id="41"/>
    <w:p>
      <w:pPr>
        <w:spacing w:after="0"/>
        <w:ind w:left="0"/>
        <w:jc w:val="both"/>
      </w:pPr>
      <w:r>
        <w:rPr>
          <w:rFonts w:ascii="Times New Roman"/>
          <w:b w:val="false"/>
          <w:i w:val="false"/>
          <w:color w:val="000000"/>
          <w:sz w:val="28"/>
        </w:rPr>
        <w:t>
      11) выработка рекомендаций о предоставлении мер по содействию занятости и социальной адаптации;</w:t>
      </w:r>
    </w:p>
    <w:bookmarkEnd w:id="41"/>
    <w:bookmarkStart w:name="z51" w:id="42"/>
    <w:p>
      <w:pPr>
        <w:spacing w:after="0"/>
        <w:ind w:left="0"/>
        <w:jc w:val="both"/>
      </w:pPr>
      <w:r>
        <w:rPr>
          <w:rFonts w:ascii="Times New Roman"/>
          <w:b w:val="false"/>
          <w:i w:val="false"/>
          <w:color w:val="000000"/>
          <w:sz w:val="28"/>
        </w:rPr>
        <w:t>
      12) рассмотрение вопросов о предоставлении единовременной выплаты обусловленной денежной помощи;</w:t>
      </w:r>
    </w:p>
    <w:bookmarkEnd w:id="42"/>
    <w:bookmarkStart w:name="z52" w:id="43"/>
    <w:p>
      <w:pPr>
        <w:spacing w:after="0"/>
        <w:ind w:left="0"/>
        <w:jc w:val="both"/>
      </w:pPr>
      <w:r>
        <w:rPr>
          <w:rFonts w:ascii="Times New Roman"/>
          <w:b w:val="false"/>
          <w:i w:val="false"/>
          <w:color w:val="000000"/>
          <w:sz w:val="28"/>
        </w:rPr>
        <w:t>
      13) рассмотрение вопроса о пролонгации обусловленной денежной помощи в связи с пролонгацией социального контракта;</w:t>
      </w:r>
    </w:p>
    <w:bookmarkEnd w:id="43"/>
    <w:bookmarkStart w:name="z53" w:id="44"/>
    <w:p>
      <w:pPr>
        <w:spacing w:after="0"/>
        <w:ind w:left="0"/>
        <w:jc w:val="both"/>
      </w:pPr>
      <w:r>
        <w:rPr>
          <w:rFonts w:ascii="Times New Roman"/>
          <w:b w:val="false"/>
          <w:i w:val="false"/>
          <w:color w:val="000000"/>
          <w:sz w:val="28"/>
        </w:rPr>
        <w:t>
      14) мониторинг хода реализации заключенных социальных контрактов.";</w:t>
      </w:r>
    </w:p>
    <w:bookmarkEnd w:id="44"/>
    <w:bookmarkStart w:name="z54" w:id="45"/>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45"/>
    <w:bookmarkStart w:name="z55" w:id="46"/>
    <w:p>
      <w:pPr>
        <w:spacing w:after="0"/>
        <w:ind w:left="0"/>
        <w:jc w:val="both"/>
      </w:pPr>
      <w:r>
        <w:rPr>
          <w:rFonts w:ascii="Times New Roman"/>
          <w:b w:val="false"/>
          <w:i w:val="false"/>
          <w:color w:val="000000"/>
          <w:sz w:val="28"/>
        </w:rPr>
        <w:t>
      "1) взаимодействует с заинтересованными государственными органами, государственными и негосударственными организациями, акимами поселков, села, сельского округа по вопросам реализации мер содействия занятости населения и социальной адаптации;";</w:t>
      </w:r>
    </w:p>
    <w:bookmarkEnd w:id="46"/>
    <w:bookmarkStart w:name="z56" w:id="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w:t>
      </w:r>
      <w:r>
        <w:rPr>
          <w:rFonts w:ascii="Times New Roman"/>
          <w:b w:val="false"/>
          <w:i w:val="false"/>
          <w:color w:val="000000"/>
          <w:sz w:val="28"/>
        </w:rPr>
        <w:t xml:space="preserve"> положении о региональной комиссии по вопросам занятости населения, утвержденном указанным приказом:</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 </w:t>
      </w:r>
    </w:p>
    <w:bookmarkStart w:name="z58" w:id="48"/>
    <w:p>
      <w:pPr>
        <w:spacing w:after="0"/>
        <w:ind w:left="0"/>
        <w:jc w:val="both"/>
      </w:pPr>
      <w:r>
        <w:rPr>
          <w:rFonts w:ascii="Times New Roman"/>
          <w:b w:val="false"/>
          <w:i w:val="false"/>
          <w:color w:val="000000"/>
          <w:sz w:val="28"/>
        </w:rPr>
        <w:t>
      "6. Основными задачами Комиссии являются:</w:t>
      </w:r>
    </w:p>
    <w:bookmarkEnd w:id="48"/>
    <w:bookmarkStart w:name="z59" w:id="49"/>
    <w:p>
      <w:pPr>
        <w:spacing w:after="0"/>
        <w:ind w:left="0"/>
        <w:jc w:val="both"/>
      </w:pPr>
      <w:r>
        <w:rPr>
          <w:rFonts w:ascii="Times New Roman"/>
          <w:b w:val="false"/>
          <w:i w:val="false"/>
          <w:color w:val="000000"/>
          <w:sz w:val="28"/>
        </w:rPr>
        <w:t>
      1) координация деятельности государственных органов, государственных и негосударственных организаций ______________________________________ области (столицы, города республиканского значения) по вопросам реализации Программы.</w:t>
      </w:r>
    </w:p>
    <w:bookmarkEnd w:id="49"/>
    <w:bookmarkStart w:name="z60" w:id="50"/>
    <w:p>
      <w:pPr>
        <w:spacing w:after="0"/>
        <w:ind w:left="0"/>
        <w:jc w:val="both"/>
      </w:pPr>
      <w:r>
        <w:rPr>
          <w:rFonts w:ascii="Times New Roman"/>
          <w:b w:val="false"/>
          <w:i w:val="false"/>
          <w:color w:val="000000"/>
          <w:sz w:val="28"/>
        </w:rPr>
        <w:t>
      2) выработка предложений по вопросам совершенствования механизмов реализации и направлений Программы;</w:t>
      </w:r>
    </w:p>
    <w:bookmarkEnd w:id="50"/>
    <w:bookmarkStart w:name="z61" w:id="51"/>
    <w:p>
      <w:pPr>
        <w:spacing w:after="0"/>
        <w:ind w:left="0"/>
        <w:jc w:val="both"/>
      </w:pPr>
      <w:r>
        <w:rPr>
          <w:rFonts w:ascii="Times New Roman"/>
          <w:b w:val="false"/>
          <w:i w:val="false"/>
          <w:color w:val="000000"/>
          <w:sz w:val="28"/>
        </w:rPr>
        <w:t>
      3) координация деятельности заинтересованных органов и организаций при назначении адресной социальной помощи.";</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 </w:t>
      </w:r>
    </w:p>
    <w:bookmarkStart w:name="z63" w:id="52"/>
    <w:p>
      <w:pPr>
        <w:spacing w:after="0"/>
        <w:ind w:left="0"/>
        <w:jc w:val="both"/>
      </w:pPr>
      <w:r>
        <w:rPr>
          <w:rFonts w:ascii="Times New Roman"/>
          <w:b w:val="false"/>
          <w:i w:val="false"/>
          <w:color w:val="000000"/>
          <w:sz w:val="28"/>
        </w:rPr>
        <w:t>
      "7. В функции Комиссии входят:</w:t>
      </w:r>
    </w:p>
    <w:bookmarkEnd w:id="52"/>
    <w:bookmarkStart w:name="z64" w:id="53"/>
    <w:p>
      <w:pPr>
        <w:spacing w:after="0"/>
        <w:ind w:left="0"/>
        <w:jc w:val="both"/>
      </w:pPr>
      <w:r>
        <w:rPr>
          <w:rFonts w:ascii="Times New Roman"/>
          <w:b w:val="false"/>
          <w:i w:val="false"/>
          <w:color w:val="000000"/>
          <w:sz w:val="28"/>
        </w:rPr>
        <w:t>
      1) выработка рекомендаций о включении, либо отказе во включении в состав участников Программы в отношении граждан, переезжающих из одного района (города областного значения) в другой район (город областного значения) в пределах одной области;</w:t>
      </w:r>
    </w:p>
    <w:bookmarkEnd w:id="53"/>
    <w:bookmarkStart w:name="z65" w:id="54"/>
    <w:p>
      <w:pPr>
        <w:spacing w:after="0"/>
        <w:ind w:left="0"/>
        <w:jc w:val="both"/>
      </w:pPr>
      <w:r>
        <w:rPr>
          <w:rFonts w:ascii="Times New Roman"/>
          <w:b w:val="false"/>
          <w:i w:val="false"/>
          <w:color w:val="000000"/>
          <w:sz w:val="28"/>
        </w:rPr>
        <w:t>
      2) выработка рекомендаций о включении, либо об отказе во включении в состав участников Программы в отношении граждан, переезжающих из трудоизбыточных областей в трудодефицитные области;</w:t>
      </w:r>
    </w:p>
    <w:bookmarkEnd w:id="54"/>
    <w:bookmarkStart w:name="z66" w:id="55"/>
    <w:p>
      <w:pPr>
        <w:spacing w:after="0"/>
        <w:ind w:left="0"/>
        <w:jc w:val="both"/>
      </w:pPr>
      <w:r>
        <w:rPr>
          <w:rFonts w:ascii="Times New Roman"/>
          <w:b w:val="false"/>
          <w:i w:val="false"/>
          <w:color w:val="000000"/>
          <w:sz w:val="28"/>
        </w:rPr>
        <w:t>
      3) согласование лимитов финансирования Программы по направлениям в разрезе районов и городов;</w:t>
      </w:r>
    </w:p>
    <w:bookmarkEnd w:id="55"/>
    <w:bookmarkStart w:name="z67" w:id="56"/>
    <w:p>
      <w:pPr>
        <w:spacing w:after="0"/>
        <w:ind w:left="0"/>
        <w:jc w:val="both"/>
      </w:pPr>
      <w:r>
        <w:rPr>
          <w:rFonts w:ascii="Times New Roman"/>
          <w:b w:val="false"/>
          <w:i w:val="false"/>
          <w:color w:val="000000"/>
          <w:sz w:val="28"/>
        </w:rPr>
        <w:t>
      4) согласование стоимости краткосрочного профессионального обучения в организациях образования;</w:t>
      </w:r>
    </w:p>
    <w:bookmarkEnd w:id="56"/>
    <w:bookmarkStart w:name="z68" w:id="57"/>
    <w:p>
      <w:pPr>
        <w:spacing w:after="0"/>
        <w:ind w:left="0"/>
        <w:jc w:val="both"/>
      </w:pPr>
      <w:r>
        <w:rPr>
          <w:rFonts w:ascii="Times New Roman"/>
          <w:b w:val="false"/>
          <w:i w:val="false"/>
          <w:color w:val="000000"/>
          <w:sz w:val="28"/>
        </w:rPr>
        <w:t>
      5) заслушивание отчетов местных исполнительных органов областного, городского и районного уровня о реализации Программы;</w:t>
      </w:r>
    </w:p>
    <w:bookmarkEnd w:id="57"/>
    <w:bookmarkStart w:name="z69" w:id="58"/>
    <w:p>
      <w:pPr>
        <w:spacing w:after="0"/>
        <w:ind w:left="0"/>
        <w:jc w:val="both"/>
      </w:pPr>
      <w:r>
        <w:rPr>
          <w:rFonts w:ascii="Times New Roman"/>
          <w:b w:val="false"/>
          <w:i w:val="false"/>
          <w:color w:val="000000"/>
          <w:sz w:val="28"/>
        </w:rPr>
        <w:t>
      6) выработка рекомендаций по улучшению механизмов реализации Программы, а также по устранению выявленных нарушений по результатам проверок реализации Программы;</w:t>
      </w:r>
    </w:p>
    <w:bookmarkEnd w:id="58"/>
    <w:bookmarkStart w:name="z70" w:id="59"/>
    <w:p>
      <w:pPr>
        <w:spacing w:after="0"/>
        <w:ind w:left="0"/>
        <w:jc w:val="both"/>
      </w:pPr>
      <w:r>
        <w:rPr>
          <w:rFonts w:ascii="Times New Roman"/>
          <w:b w:val="false"/>
          <w:i w:val="false"/>
          <w:color w:val="000000"/>
          <w:sz w:val="28"/>
        </w:rPr>
        <w:t>
      7) выработка предложений по эффективному использованию бюджетных средств, выделенных на реализацию Программы;</w:t>
      </w:r>
    </w:p>
    <w:bookmarkEnd w:id="59"/>
    <w:bookmarkStart w:name="z71" w:id="60"/>
    <w:p>
      <w:pPr>
        <w:spacing w:after="0"/>
        <w:ind w:left="0"/>
        <w:jc w:val="both"/>
      </w:pPr>
      <w:r>
        <w:rPr>
          <w:rFonts w:ascii="Times New Roman"/>
          <w:b w:val="false"/>
          <w:i w:val="false"/>
          <w:color w:val="000000"/>
          <w:sz w:val="28"/>
        </w:rPr>
        <w:t>
      8) выработка рекомендаций по вопросам реализации Программы на территории ____________________________________________________ области (столицы, города республиканского значения);</w:t>
      </w:r>
    </w:p>
    <w:bookmarkEnd w:id="60"/>
    <w:bookmarkStart w:name="z72" w:id="61"/>
    <w:p>
      <w:pPr>
        <w:spacing w:after="0"/>
        <w:ind w:left="0"/>
        <w:jc w:val="both"/>
      </w:pPr>
      <w:r>
        <w:rPr>
          <w:rFonts w:ascii="Times New Roman"/>
          <w:b w:val="false"/>
          <w:i w:val="false"/>
          <w:color w:val="000000"/>
          <w:sz w:val="28"/>
        </w:rPr>
        <w:t>
      9) утверждение перечня организаций образования для подготовки кадров с ТиПО и краткосрочного профессионального обучения, в том числе на базе мобильных учебных центров;</w:t>
      </w:r>
    </w:p>
    <w:bookmarkEnd w:id="61"/>
    <w:bookmarkStart w:name="z73" w:id="62"/>
    <w:p>
      <w:pPr>
        <w:spacing w:after="0"/>
        <w:ind w:left="0"/>
        <w:jc w:val="both"/>
      </w:pPr>
      <w:r>
        <w:rPr>
          <w:rFonts w:ascii="Times New Roman"/>
          <w:b w:val="false"/>
          <w:i w:val="false"/>
          <w:color w:val="000000"/>
          <w:sz w:val="28"/>
        </w:rPr>
        <w:t>
      10) утверждение перечня специальностей для подготовки кадров с ТиПО и профессий для краткосрочного профессионального обучения, в том числе на базе мобильных учебных центров;</w:t>
      </w:r>
    </w:p>
    <w:bookmarkEnd w:id="62"/>
    <w:bookmarkStart w:name="z74" w:id="63"/>
    <w:p>
      <w:pPr>
        <w:spacing w:after="0"/>
        <w:ind w:left="0"/>
        <w:jc w:val="both"/>
      </w:pPr>
      <w:r>
        <w:rPr>
          <w:rFonts w:ascii="Times New Roman"/>
          <w:b w:val="false"/>
          <w:i w:val="false"/>
          <w:color w:val="000000"/>
          <w:sz w:val="28"/>
        </w:rPr>
        <w:t>
      11) обеспечение распределение мест по организациям образования и специальностям (профессиям) на основе плановых данных по контингенту обучаемых;</w:t>
      </w:r>
    </w:p>
    <w:bookmarkEnd w:id="63"/>
    <w:bookmarkStart w:name="z75" w:id="64"/>
    <w:p>
      <w:pPr>
        <w:spacing w:after="0"/>
        <w:ind w:left="0"/>
        <w:jc w:val="both"/>
      </w:pPr>
      <w:r>
        <w:rPr>
          <w:rFonts w:ascii="Times New Roman"/>
          <w:b w:val="false"/>
          <w:i w:val="false"/>
          <w:color w:val="000000"/>
          <w:sz w:val="28"/>
        </w:rPr>
        <w:t>
      12) утверждение перечня профессий, по которым будут привлекаться дополнительные трудовые ресурсы из регионов выбытия;</w:t>
      </w:r>
    </w:p>
    <w:bookmarkEnd w:id="64"/>
    <w:bookmarkStart w:name="z76" w:id="65"/>
    <w:p>
      <w:pPr>
        <w:spacing w:after="0"/>
        <w:ind w:left="0"/>
        <w:jc w:val="both"/>
      </w:pPr>
      <w:r>
        <w:rPr>
          <w:rFonts w:ascii="Times New Roman"/>
          <w:b w:val="false"/>
          <w:i w:val="false"/>
          <w:color w:val="000000"/>
          <w:sz w:val="28"/>
        </w:rPr>
        <w:t>
      13) выработка рекомендаций о предоставлении мер по содействию занятости и социальной адаптации;</w:t>
      </w:r>
    </w:p>
    <w:bookmarkEnd w:id="65"/>
    <w:bookmarkStart w:name="z77" w:id="66"/>
    <w:p>
      <w:pPr>
        <w:spacing w:after="0"/>
        <w:ind w:left="0"/>
        <w:jc w:val="both"/>
      </w:pPr>
      <w:r>
        <w:rPr>
          <w:rFonts w:ascii="Times New Roman"/>
          <w:b w:val="false"/>
          <w:i w:val="false"/>
          <w:color w:val="000000"/>
          <w:sz w:val="28"/>
        </w:rPr>
        <w:t>
      14) рассмотрение вопросов о предоставлении единовременной выплаты обусловленной денежной помощи;</w:t>
      </w:r>
    </w:p>
    <w:bookmarkEnd w:id="66"/>
    <w:bookmarkStart w:name="z78" w:id="67"/>
    <w:p>
      <w:pPr>
        <w:spacing w:after="0"/>
        <w:ind w:left="0"/>
        <w:jc w:val="both"/>
      </w:pPr>
      <w:r>
        <w:rPr>
          <w:rFonts w:ascii="Times New Roman"/>
          <w:b w:val="false"/>
          <w:i w:val="false"/>
          <w:color w:val="000000"/>
          <w:sz w:val="28"/>
        </w:rPr>
        <w:t>
      15) рассмотрение вопроса о пролонгации обусловленной денежной помощи в связи с пролонгацией социального контракта;</w:t>
      </w:r>
    </w:p>
    <w:bookmarkEnd w:id="67"/>
    <w:bookmarkStart w:name="z79" w:id="68"/>
    <w:p>
      <w:pPr>
        <w:spacing w:after="0"/>
        <w:ind w:left="0"/>
        <w:jc w:val="both"/>
      </w:pPr>
      <w:r>
        <w:rPr>
          <w:rFonts w:ascii="Times New Roman"/>
          <w:b w:val="false"/>
          <w:i w:val="false"/>
          <w:color w:val="000000"/>
          <w:sz w:val="28"/>
        </w:rPr>
        <w:t>
      16) мониторинг хода реализации заключенных социальных контрактов.";</w:t>
      </w:r>
    </w:p>
    <w:bookmarkEnd w:id="68"/>
    <w:bookmarkStart w:name="z80" w:id="69"/>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69"/>
    <w:bookmarkStart w:name="z81" w:id="70"/>
    <w:p>
      <w:pPr>
        <w:spacing w:after="0"/>
        <w:ind w:left="0"/>
        <w:jc w:val="both"/>
      </w:pPr>
      <w:r>
        <w:rPr>
          <w:rFonts w:ascii="Times New Roman"/>
          <w:b w:val="false"/>
          <w:i w:val="false"/>
          <w:color w:val="000000"/>
          <w:sz w:val="28"/>
        </w:rPr>
        <w:t>
      "1) взаимодействует с заинтересованными государственными органами, государственными и негосударственными организациями, расположенными на территории области (столицы, города республиканского значения) по вопросам реализации Программы и оказания мер социальной адаптации;";</w:t>
      </w:r>
    </w:p>
    <w:bookmarkEnd w:id="70"/>
    <w:bookmarkStart w:name="z82" w:id="71"/>
    <w:p>
      <w:pPr>
        <w:spacing w:after="0"/>
        <w:ind w:left="0"/>
        <w:jc w:val="both"/>
      </w:pPr>
      <w:r>
        <w:rPr>
          <w:rFonts w:ascii="Times New Roman"/>
          <w:b w:val="false"/>
          <w:i w:val="false"/>
          <w:color w:val="000000"/>
          <w:sz w:val="28"/>
        </w:rPr>
        <w:t>
      2. Департаменту социальной помощи Министерства труда и социальной защиты населения Республики Казахстан в установленном законодательством порядке обеспечить:</w:t>
      </w:r>
    </w:p>
    <w:bookmarkEnd w:id="71"/>
    <w:bookmarkStart w:name="z83" w:id="7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2"/>
    <w:bookmarkStart w:name="z84" w:id="73"/>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73"/>
    <w:bookmarkStart w:name="z85" w:id="74"/>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74"/>
    <w:bookmarkStart w:name="z86" w:id="75"/>
    <w:p>
      <w:pPr>
        <w:spacing w:after="0"/>
        <w:ind w:left="0"/>
        <w:jc w:val="both"/>
      </w:pPr>
      <w:r>
        <w:rPr>
          <w:rFonts w:ascii="Times New Roman"/>
          <w:b w:val="false"/>
          <w:i w:val="false"/>
          <w:color w:val="000000"/>
          <w:sz w:val="28"/>
        </w:rPr>
        <w:t>
      4) размещение настоящего приказа на интернет-ресурсе Министерства труда и социальной защиты населения Республики Казахстан после его официального опубликования;</w:t>
      </w:r>
    </w:p>
    <w:bookmarkEnd w:id="75"/>
    <w:bookmarkStart w:name="z87" w:id="76"/>
    <w:p>
      <w:pPr>
        <w:spacing w:after="0"/>
        <w:ind w:left="0"/>
        <w:jc w:val="both"/>
      </w:pPr>
      <w:r>
        <w:rPr>
          <w:rFonts w:ascii="Times New Roman"/>
          <w:b w:val="false"/>
          <w:i w:val="false"/>
          <w:color w:val="000000"/>
          <w:sz w:val="28"/>
        </w:rPr>
        <w:t>
      5) в течение десяти рабочих дней со дня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2), 3) и 4) настоящего пункта.</w:t>
      </w:r>
    </w:p>
    <w:bookmarkEnd w:id="76"/>
    <w:bookmarkStart w:name="z88" w:id="77"/>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труда и социальной защиты населения Республики Казахстан Жакупову С.К.</w:t>
      </w:r>
    </w:p>
    <w:bookmarkEnd w:id="77"/>
    <w:bookmarkStart w:name="z89" w:id="78"/>
    <w:p>
      <w:pPr>
        <w:spacing w:after="0"/>
        <w:ind w:left="0"/>
        <w:jc w:val="both"/>
      </w:pPr>
      <w:r>
        <w:rPr>
          <w:rFonts w:ascii="Times New Roman"/>
          <w:b w:val="false"/>
          <w:i w:val="false"/>
          <w:color w:val="000000"/>
          <w:sz w:val="28"/>
        </w:rPr>
        <w:t>
      4. Настоящий приказ вводится в действие с 1 января 2018 года и подлежит официальному опубликованию.</w:t>
      </w:r>
    </w:p>
    <w:bookmarkEnd w:id="7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 и</w:t>
            </w:r>
          </w:p>
          <w:p>
            <w:pPr>
              <w:spacing w:after="20"/>
              <w:ind w:left="20"/>
              <w:jc w:val="both"/>
            </w:pPr>
          </w:p>
          <w:p>
            <w:pPr>
              <w:spacing w:after="20"/>
              <w:ind w:left="20"/>
              <w:jc w:val="both"/>
            </w:pPr>
            <w:r>
              <w:rPr>
                <w:rFonts w:ascii="Times New Roman"/>
                <w:b w:val="false"/>
                <w:i/>
                <w:color w:val="000000"/>
                <w:sz w:val="20"/>
              </w:rPr>
              <w:t>социальной защиты населения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bookmarkStart w:name="z91" w:id="79"/>
      <w:r>
        <w:rPr>
          <w:rFonts w:ascii="Times New Roman"/>
          <w:b w:val="false"/>
          <w:i w:val="false"/>
          <w:color w:val="000000"/>
          <w:sz w:val="28"/>
        </w:rPr>
        <w:t>
      СОГЛАСОВАНО</w:t>
      </w:r>
    </w:p>
    <w:bookmarkEnd w:id="79"/>
    <w:p>
      <w:pPr>
        <w:spacing w:after="0"/>
        <w:ind w:left="0"/>
        <w:jc w:val="both"/>
      </w:pPr>
      <w:r>
        <w:rPr>
          <w:rFonts w:ascii="Times New Roman"/>
          <w:b w:val="false"/>
          <w:i w:val="false"/>
          <w:color w:val="000000"/>
          <w:sz w:val="28"/>
        </w:rPr>
        <w:t>      Министр финансов</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_______________ Б. Султанов</w:t>
      </w:r>
    </w:p>
    <w:p>
      <w:pPr>
        <w:spacing w:after="0"/>
        <w:ind w:left="0"/>
        <w:jc w:val="both"/>
      </w:pPr>
      <w:r>
        <w:rPr>
          <w:rFonts w:ascii="Times New Roman"/>
          <w:b w:val="false"/>
          <w:i w:val="false"/>
          <w:color w:val="000000"/>
          <w:sz w:val="28"/>
        </w:rPr>
        <w:t>      27 ноября 2017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